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EA" w:rsidRDefault="00D47745" w:rsidP="000D5DEA">
      <w:r>
        <w:rPr>
          <w:noProof/>
          <w:lang w:eastAsia="en-AU"/>
        </w:rPr>
        <w:drawing>
          <wp:anchor distT="0" distB="0" distL="114300" distR="114300" simplePos="0" relativeHeight="252175872" behindDoc="1" locked="0" layoutInCell="1" allowOverlap="1">
            <wp:simplePos x="0" y="0"/>
            <wp:positionH relativeFrom="column">
              <wp:posOffset>4055110</wp:posOffset>
            </wp:positionH>
            <wp:positionV relativeFrom="paragraph">
              <wp:posOffset>-900430</wp:posOffset>
            </wp:positionV>
            <wp:extent cx="2588260" cy="8205470"/>
            <wp:effectExtent l="19050" t="0" r="2540" b="0"/>
            <wp:wrapTight wrapText="bothSides">
              <wp:wrapPolygon edited="0">
                <wp:start x="-159" y="0"/>
                <wp:lineTo x="-159" y="21563"/>
                <wp:lineTo x="21621" y="21563"/>
                <wp:lineTo x="21621" y="0"/>
                <wp:lineTo x="-159" y="0"/>
              </wp:wrapPolygon>
            </wp:wrapTight>
            <wp:docPr id="59" name="Picture 58" descr="IMG_7234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34 -1 (2).jpg"/>
                    <pic:cNvPicPr/>
                  </pic:nvPicPr>
                  <pic:blipFill>
                    <a:blip r:embed="rId8" cstate="print"/>
                    <a:srcRect/>
                    <a:stretch>
                      <a:fillRect/>
                    </a:stretch>
                  </pic:blipFill>
                  <pic:spPr>
                    <a:xfrm>
                      <a:off x="0" y="0"/>
                      <a:ext cx="2588260" cy="8205470"/>
                    </a:xfrm>
                    <a:prstGeom prst="rect">
                      <a:avLst/>
                    </a:prstGeom>
                  </pic:spPr>
                </pic:pic>
              </a:graphicData>
            </a:graphic>
          </wp:anchor>
        </w:drawing>
      </w:r>
      <w:r w:rsidR="00935F95" w:rsidRPr="00935F95">
        <w:rPr>
          <w:noProof/>
          <w:lang w:val="en-US"/>
        </w:rPr>
        <w:pict>
          <v:rect id="_x0000_s1240" style="position:absolute;margin-left:0;margin-top:64.1pt;width:444.45pt;height:109.55pt;z-index:251734528;mso-position-horizontal-relative:page;mso-position-vertical-relative:page;v-text-anchor:middle" o:allowincell="f" fillcolor="#b8cce4" strokecolor="white" strokeweight="1pt">
            <v:fill color2="#365f91"/>
            <v:shadow color="#d8d8d8" offset="3pt,3pt" offset2="2pt,2pt"/>
            <v:textbox style="mso-next-textbox:#_x0000_s1240" inset="14.4pt,,14.4pt">
              <w:txbxContent>
                <w:p w:rsidR="00FD3C59" w:rsidRPr="00F046AD" w:rsidRDefault="00FD3C59" w:rsidP="00342161">
                  <w:pPr>
                    <w:tabs>
                      <w:tab w:val="left" w:pos="6663"/>
                    </w:tabs>
                    <w:spacing w:before="0" w:line="240" w:lineRule="auto"/>
                    <w:jc w:val="right"/>
                    <w:rPr>
                      <w:rFonts w:ascii="Arial Black" w:hAnsi="Arial Black"/>
                      <w:sz w:val="72"/>
                      <w:szCs w:val="72"/>
                    </w:rPr>
                  </w:pPr>
                  <w:r>
                    <w:rPr>
                      <w:rFonts w:ascii="Arial Black" w:hAnsi="Arial Black"/>
                      <w:sz w:val="72"/>
                      <w:szCs w:val="72"/>
                    </w:rPr>
                    <w:t>Subfloor coatings and toppings</w:t>
                  </w:r>
                </w:p>
              </w:txbxContent>
            </v:textbox>
            <w10:wrap anchorx="page" anchory="page"/>
          </v:rect>
        </w:pict>
      </w:r>
      <w:r w:rsidR="00935F95" w:rsidRPr="00935F95">
        <w:rPr>
          <w:noProof/>
          <w:lang w:val="en-US" w:eastAsia="zh-TW"/>
        </w:rPr>
        <w:pict>
          <v:shapetype id="_x0000_t202" coordsize="21600,21600" o:spt="202" path="m,l,21600r21600,l21600,xe">
            <v:stroke joinstyle="miter"/>
            <v:path gradientshapeok="t" o:connecttype="rect"/>
          </v:shapetype>
          <v:shape id="_x0000_s1242" type="#_x0000_t202" style="position:absolute;margin-left:-278.25pt;margin-top:384pt;width:180.1pt;height:79.95pt;z-index:251736576;mso-width-percent:400;mso-height-percent:200;mso-position-horizontal-relative:text;mso-position-vertical-relative:text;mso-width-percent:400;mso-height-percent:200;mso-width-relative:margin;mso-height-relative:margin">
            <v:textbox style="mso-next-textbox:#_x0000_s1242;mso-fit-shape-to-text:t">
              <w:txbxContent>
                <w:p w:rsidR="00FD3C59" w:rsidRDefault="00FD3C59" w:rsidP="000D5DEA">
                  <w:pPr>
                    <w:jc w:val="center"/>
                    <w:rPr>
                      <w:rFonts w:ascii="Impact" w:hAnsi="Impact"/>
                      <w:color w:val="FF0000"/>
                      <w:sz w:val="72"/>
                      <w:szCs w:val="72"/>
                    </w:rPr>
                  </w:pPr>
                  <w:r w:rsidRPr="00C058EF">
                    <w:rPr>
                      <w:rFonts w:ascii="Impact" w:hAnsi="Impact"/>
                      <w:color w:val="FF0000"/>
                      <w:sz w:val="72"/>
                      <w:szCs w:val="72"/>
                    </w:rPr>
                    <w:t>DRAFT VERSION</w:t>
                  </w:r>
                </w:p>
                <w:p w:rsidR="00FD3C59" w:rsidRPr="00C058EF" w:rsidRDefault="00FD3C59" w:rsidP="000D5DEA">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0D5DEA" w:rsidRDefault="00F53BC9" w:rsidP="000D5DEA">
      <w:pPr>
        <w:autoSpaceDE w:val="0"/>
        <w:autoSpaceDN w:val="0"/>
        <w:adjustRightInd w:val="0"/>
        <w:spacing w:line="240" w:lineRule="auto"/>
        <w:rPr>
          <w:rFonts w:ascii="Arial Black" w:hAnsi="Arial Black"/>
          <w:bCs/>
          <w:iCs/>
          <w:color w:val="000000"/>
          <w:sz w:val="44"/>
          <w:szCs w:val="44"/>
        </w:rPr>
        <w:sectPr w:rsidR="000D5DEA" w:rsidSect="002F7BEF">
          <w:headerReference w:type="default" r:id="rId9"/>
          <w:footerReference w:type="default" r:id="rId10"/>
          <w:pgSz w:w="11906" w:h="16838" w:code="9"/>
          <w:pgMar w:top="1418" w:right="1418" w:bottom="1418" w:left="1418" w:header="709" w:footer="709" w:gutter="0"/>
          <w:cols w:space="708"/>
          <w:titlePg/>
          <w:docGrid w:linePitch="360"/>
        </w:sectPr>
      </w:pPr>
      <w:r w:rsidRPr="00935F95">
        <w:rPr>
          <w:noProof/>
          <w:lang w:eastAsia="en-AU"/>
        </w:rPr>
        <w:pict>
          <v:rect id="_x0000_s1265" style="position:absolute;margin-left:106.9pt;margin-top:661.6pt;width:403.6pt;height:55.9pt;z-index:252301824;mso-position-horizontal-relative:page;mso-position-vertical-relative:margin;v-text-anchor:bottom" o:allowincell="f" filled="f" stroked="f" strokecolor="white" strokeweight="1pt">
            <v:fill opacity="52429f"/>
            <v:shadow color="#d8d8d8" offset="3pt,3pt" offset2="2pt,2pt"/>
            <v:textbox style="mso-next-textbox:#_x0000_s1265" inset="28.8pt,14.4pt,14.4pt,14.4pt">
              <w:txbxContent>
                <w:p w:rsidR="00FD3C59" w:rsidRPr="00360AA1" w:rsidRDefault="00FD3C59" w:rsidP="00AB6C1D">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00935F95" w:rsidRPr="00935F95">
        <w:rPr>
          <w:noProof/>
          <w:lang w:eastAsia="en-AU"/>
        </w:rPr>
        <w:pict>
          <v:rect id="_x0000_s1241" style="position:absolute;margin-left:-.65pt;margin-top:645.7pt;width:606.3pt;height:62.35pt;z-index:251735552;mso-position-horizontal-relative:page;mso-position-vertical-relative:page;v-text-anchor:middle" o:allowincell="f" fillcolor="#c2d69b" strokecolor="white" strokeweight="1pt">
            <v:fill color2="#365f91"/>
            <v:shadow color="#d8d8d8" offset="3pt,3pt" offset2="2pt,2pt"/>
            <v:textbox style="mso-next-textbox:#_x0000_s1241" inset="14.4pt,,14.4pt">
              <w:txbxContent>
                <w:p w:rsidR="00FD3C59" w:rsidRPr="00DD0823" w:rsidRDefault="00FD3C59" w:rsidP="00AB6C1D">
                  <w:pPr>
                    <w:pStyle w:val="NoSpacing"/>
                    <w:spacing w:before="0" w:line="240" w:lineRule="auto"/>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935F95" w:rsidRPr="00935F95">
        <w:rPr>
          <w:noProof/>
          <w:lang w:eastAsia="en-AU"/>
        </w:rPr>
        <w:pict>
          <v:rect id="_x0000_s1239" style="position:absolute;margin-left:39.1pt;margin-top:256.1pt;width:345.8pt;height:317.1pt;z-index:251733504;mso-position-horizontal-relative:page;mso-position-vertical-relative:margin;v-text-anchor:bottom" o:allowincell="f" filled="f" stroked="f" strokecolor="white" strokeweight="1pt">
            <v:fill opacity="52429f"/>
            <v:shadow color="#d8d8d8" offset="3pt,3pt" offset2="2pt,2pt"/>
            <v:textbox style="mso-next-textbox:#_x0000_s1239" inset="28.8pt,14.4pt,14.4pt,14.4pt">
              <w:txbxContent>
                <w:p w:rsidR="00FD3C59" w:rsidRPr="00E901F6" w:rsidRDefault="00FD3C59" w:rsidP="000A2933">
                  <w:pPr>
                    <w:pStyle w:val="NoSpacing"/>
                    <w:spacing w:before="0" w:line="240" w:lineRule="auto"/>
                    <w:rPr>
                      <w:rFonts w:cs="Calibri"/>
                      <w:b/>
                      <w:sz w:val="34"/>
                      <w:szCs w:val="34"/>
                    </w:rPr>
                  </w:pPr>
                  <w:r w:rsidRPr="00E901F6">
                    <w:rPr>
                      <w:rFonts w:cs="Calibri"/>
                      <w:b/>
                      <w:sz w:val="34"/>
                      <w:szCs w:val="34"/>
                    </w:rPr>
                    <w:t xml:space="preserve">Supporting: </w:t>
                  </w:r>
                </w:p>
                <w:p w:rsidR="00FD3C59" w:rsidRPr="00E901F6" w:rsidRDefault="00FD3C59" w:rsidP="00F53BC9">
                  <w:pPr>
                    <w:tabs>
                      <w:tab w:val="left" w:pos="2268"/>
                    </w:tabs>
                    <w:spacing w:before="360" w:line="240" w:lineRule="auto"/>
                    <w:ind w:left="2127" w:hanging="2127"/>
                    <w:rPr>
                      <w:rFonts w:asciiTheme="minorHAnsi" w:hAnsiTheme="minorHAnsi"/>
                      <w:b/>
                      <w:sz w:val="34"/>
                      <w:szCs w:val="34"/>
                    </w:rPr>
                  </w:pPr>
                  <w:r w:rsidRPr="00E901F6">
                    <w:rPr>
                      <w:rFonts w:asciiTheme="minorHAnsi" w:hAnsiTheme="minorHAnsi"/>
                      <w:b/>
                      <w:i/>
                      <w:sz w:val="34"/>
                      <w:szCs w:val="34"/>
                    </w:rPr>
                    <w:t xml:space="preserve">LMFFL2102A: </w:t>
                  </w:r>
                  <w:r w:rsidRPr="00E901F6">
                    <w:rPr>
                      <w:rFonts w:asciiTheme="minorHAnsi" w:hAnsiTheme="minorHAnsi"/>
                      <w:b/>
                      <w:i/>
                      <w:sz w:val="34"/>
                      <w:szCs w:val="34"/>
                    </w:rPr>
                    <w:tab/>
                    <w:t>Prepare, select and apply smoothing and patching compounds</w:t>
                  </w:r>
                  <w:r w:rsidRPr="00E901F6">
                    <w:rPr>
                      <w:rFonts w:asciiTheme="minorHAnsi" w:hAnsiTheme="minorHAnsi"/>
                      <w:b/>
                      <w:sz w:val="34"/>
                      <w:szCs w:val="34"/>
                    </w:rPr>
                    <w:t xml:space="preserve"> </w:t>
                  </w:r>
                </w:p>
                <w:p w:rsidR="00FD3C59" w:rsidRPr="00E901F6" w:rsidRDefault="00FD3C59" w:rsidP="00F53BC9">
                  <w:pPr>
                    <w:tabs>
                      <w:tab w:val="left" w:pos="2268"/>
                    </w:tabs>
                    <w:spacing w:before="360" w:line="240" w:lineRule="auto"/>
                    <w:ind w:left="2127" w:hanging="2127"/>
                    <w:rPr>
                      <w:rFonts w:asciiTheme="minorHAnsi" w:hAnsiTheme="minorHAnsi"/>
                      <w:b/>
                      <w:i/>
                      <w:sz w:val="34"/>
                      <w:szCs w:val="34"/>
                    </w:rPr>
                  </w:pPr>
                  <w:r>
                    <w:rPr>
                      <w:rFonts w:asciiTheme="minorHAnsi" w:hAnsiTheme="minorHAnsi"/>
                      <w:b/>
                      <w:i/>
                      <w:sz w:val="34"/>
                      <w:szCs w:val="34"/>
                    </w:rPr>
                    <w:t>LMFFL2103A:</w:t>
                  </w:r>
                  <w:r>
                    <w:rPr>
                      <w:rFonts w:asciiTheme="minorHAnsi" w:hAnsiTheme="minorHAnsi"/>
                      <w:b/>
                      <w:i/>
                      <w:sz w:val="34"/>
                      <w:szCs w:val="34"/>
                    </w:rPr>
                    <w:tab/>
                  </w:r>
                  <w:r w:rsidRPr="00E901F6">
                    <w:rPr>
                      <w:rFonts w:asciiTheme="minorHAnsi" w:hAnsiTheme="minorHAnsi"/>
                      <w:b/>
                      <w:i/>
                      <w:sz w:val="34"/>
                      <w:szCs w:val="34"/>
                    </w:rPr>
                    <w:t>Select and apply appropriate compounds and additives</w:t>
                  </w:r>
                </w:p>
                <w:p w:rsidR="00FD3C59" w:rsidRPr="00E901F6" w:rsidRDefault="00FD3C59" w:rsidP="00F53BC9">
                  <w:pPr>
                    <w:tabs>
                      <w:tab w:val="left" w:pos="2268"/>
                    </w:tabs>
                    <w:spacing w:before="360" w:line="240" w:lineRule="auto"/>
                    <w:ind w:left="2127" w:hanging="2127"/>
                    <w:rPr>
                      <w:rFonts w:asciiTheme="minorHAnsi" w:hAnsiTheme="minorHAnsi"/>
                      <w:b/>
                      <w:i/>
                      <w:sz w:val="34"/>
                      <w:szCs w:val="34"/>
                    </w:rPr>
                  </w:pPr>
                  <w:r w:rsidRPr="00E901F6">
                    <w:rPr>
                      <w:rFonts w:asciiTheme="minorHAnsi" w:hAnsiTheme="minorHAnsi"/>
                      <w:b/>
                      <w:i/>
                      <w:sz w:val="34"/>
                      <w:szCs w:val="34"/>
                    </w:rPr>
                    <w:t xml:space="preserve">LMFFL2105A: </w:t>
                  </w:r>
                  <w:r w:rsidRPr="00E901F6">
                    <w:rPr>
                      <w:rFonts w:asciiTheme="minorHAnsi" w:hAnsiTheme="minorHAnsi"/>
                      <w:b/>
                      <w:i/>
                      <w:sz w:val="34"/>
                      <w:szCs w:val="34"/>
                    </w:rPr>
                    <w:tab/>
                    <w:t>Select, prepare and apply moisture barriers and damp proof membranes to concrete sub-floors</w:t>
                  </w:r>
                </w:p>
                <w:p w:rsidR="00FD3C59" w:rsidRPr="008E2E43" w:rsidRDefault="00FD3C59" w:rsidP="00E901F6">
                  <w:pPr>
                    <w:tabs>
                      <w:tab w:val="left" w:pos="2127"/>
                      <w:tab w:val="left" w:pos="2268"/>
                    </w:tabs>
                    <w:ind w:left="2127" w:hanging="2127"/>
                    <w:rPr>
                      <w:color w:val="FFFFFF"/>
                    </w:rPr>
                  </w:pPr>
                </w:p>
              </w:txbxContent>
            </v:textbox>
            <w10:wrap anchorx="page" anchory="margin"/>
          </v:rect>
        </w:pict>
      </w:r>
      <w:r w:rsidR="002B3989">
        <w:rPr>
          <w:noProof/>
          <w:lang w:eastAsia="en-AU"/>
        </w:rPr>
        <w:drawing>
          <wp:anchor distT="0" distB="0" distL="114300" distR="114300" simplePos="0" relativeHeight="251744768" behindDoc="1" locked="0" layoutInCell="1" allowOverlap="1">
            <wp:simplePos x="0" y="0"/>
            <wp:positionH relativeFrom="column">
              <wp:posOffset>-244475</wp:posOffset>
            </wp:positionH>
            <wp:positionV relativeFrom="paragraph">
              <wp:posOffset>1024890</wp:posOffset>
            </wp:positionV>
            <wp:extent cx="3775710" cy="2073275"/>
            <wp:effectExtent l="19050" t="0" r="0" b="0"/>
            <wp:wrapTight wrapText="bothSides">
              <wp:wrapPolygon edited="0">
                <wp:start x="-109" y="0"/>
                <wp:lineTo x="-109" y="21435"/>
                <wp:lineTo x="21578" y="21435"/>
                <wp:lineTo x="21578" y="0"/>
                <wp:lineTo x="-109" y="0"/>
              </wp:wrapPolygon>
            </wp:wrapTight>
            <wp:docPr id="20"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75710" cy="2073275"/>
                    </a:xfrm>
                    <a:prstGeom prst="rect">
                      <a:avLst/>
                    </a:prstGeom>
                  </pic:spPr>
                </pic:pic>
              </a:graphicData>
            </a:graphic>
          </wp:anchor>
        </w:drawing>
      </w:r>
    </w:p>
    <w:p w:rsidR="00981E20" w:rsidRDefault="00981E20" w:rsidP="000D5DEA">
      <w:pPr>
        <w:spacing w:line="240" w:lineRule="auto"/>
        <w:jc w:val="center"/>
        <w:rPr>
          <w:rFonts w:ascii="Arial Black" w:hAnsi="Arial Black"/>
          <w:color w:val="003366"/>
        </w:rPr>
        <w:sectPr w:rsidR="00981E20" w:rsidSect="002F7BEF">
          <w:headerReference w:type="even" r:id="rId12"/>
          <w:headerReference w:type="default" r:id="rId13"/>
          <w:footerReference w:type="even" r:id="rId14"/>
          <w:footerReference w:type="default" r:id="rId15"/>
          <w:pgSz w:w="11906" w:h="16838" w:code="9"/>
          <w:pgMar w:top="1418" w:right="1418" w:bottom="1418" w:left="1418" w:header="567" w:footer="567" w:gutter="0"/>
          <w:pgNumType w:start="1"/>
          <w:cols w:space="708"/>
          <w:titlePg/>
          <w:docGrid w:linePitch="360"/>
        </w:sectPr>
      </w:pPr>
    </w:p>
    <w:p w:rsidR="005B2305" w:rsidRPr="005B2305" w:rsidRDefault="005B2305" w:rsidP="000D5DEA">
      <w:pPr>
        <w:spacing w:line="240" w:lineRule="auto"/>
        <w:jc w:val="center"/>
        <w:rPr>
          <w:rFonts w:ascii="Arial Black" w:hAnsi="Arial Black"/>
          <w:color w:val="003366"/>
        </w:rPr>
      </w:pPr>
    </w:p>
    <w:p w:rsidR="000D5DEA" w:rsidRPr="006B070B" w:rsidRDefault="000A2933" w:rsidP="00FD3C59">
      <w:pPr>
        <w:spacing w:before="0" w:line="240" w:lineRule="auto"/>
        <w:jc w:val="center"/>
        <w:rPr>
          <w:rFonts w:ascii="Arial Black" w:hAnsi="Arial Black"/>
          <w:color w:val="003366"/>
          <w:sz w:val="72"/>
          <w:szCs w:val="72"/>
        </w:rPr>
      </w:pPr>
      <w:r>
        <w:rPr>
          <w:rFonts w:ascii="Arial Black" w:hAnsi="Arial Black"/>
          <w:color w:val="003366"/>
          <w:sz w:val="72"/>
          <w:szCs w:val="72"/>
        </w:rPr>
        <w:t>S</w:t>
      </w:r>
      <w:r w:rsidR="00981E20">
        <w:rPr>
          <w:rFonts w:ascii="Arial Black" w:hAnsi="Arial Black"/>
          <w:color w:val="003366"/>
          <w:sz w:val="72"/>
          <w:szCs w:val="72"/>
        </w:rPr>
        <w:t>ubfloor coatings</w:t>
      </w:r>
      <w:r w:rsidR="002B3989">
        <w:rPr>
          <w:rFonts w:ascii="Arial Black" w:hAnsi="Arial Black"/>
          <w:color w:val="003366"/>
          <w:sz w:val="72"/>
          <w:szCs w:val="72"/>
        </w:rPr>
        <w:br/>
        <w:t>and toppings</w:t>
      </w:r>
    </w:p>
    <w:p w:rsidR="00FD3C59" w:rsidRDefault="00FD3C59" w:rsidP="00FD3C59">
      <w:pPr>
        <w:spacing w:before="360" w:line="240" w:lineRule="auto"/>
        <w:jc w:val="center"/>
        <w:rPr>
          <w:rFonts w:ascii="Arial Black" w:hAnsi="Arial Black"/>
          <w:color w:val="0099CC"/>
          <w:sz w:val="72"/>
          <w:szCs w:val="72"/>
        </w:rPr>
      </w:pPr>
      <w:r>
        <w:rPr>
          <w:rFonts w:ascii="Arial Black" w:hAnsi="Arial Black"/>
          <w:color w:val="0099CC"/>
          <w:sz w:val="72"/>
          <w:szCs w:val="72"/>
        </w:rPr>
        <w:t>Learner guide</w:t>
      </w:r>
    </w:p>
    <w:p w:rsidR="00FD3C59" w:rsidRPr="009B6EAE" w:rsidRDefault="00FD3C59" w:rsidP="00FD3C59">
      <w:pPr>
        <w:spacing w:before="0" w:line="240" w:lineRule="auto"/>
      </w:pPr>
    </w:p>
    <w:p w:rsidR="00FD3C59" w:rsidRPr="009B6EAE" w:rsidRDefault="00FD3C59" w:rsidP="00FD3C59">
      <w:pPr>
        <w:spacing w:before="0" w:line="240" w:lineRule="auto"/>
      </w:pPr>
    </w:p>
    <w:p w:rsidR="00FD3C59" w:rsidRDefault="00FD3C59" w:rsidP="00FD3C59">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FD3C59" w:rsidRPr="00054A97" w:rsidRDefault="00935F95" w:rsidP="00FD3C59">
      <w:pPr>
        <w:spacing w:line="240" w:lineRule="auto"/>
        <w:jc w:val="center"/>
      </w:pPr>
      <w:hyperlink r:id="rId16" w:history="1">
        <w:r w:rsidR="00FD3C59" w:rsidRPr="00950CC4">
          <w:rPr>
            <w:rStyle w:val="Hyperlink"/>
          </w:rPr>
          <w:t>www.flooringtech.com.au</w:t>
        </w:r>
      </w:hyperlink>
      <w:r w:rsidR="00FD3C59">
        <w:t xml:space="preserve"> </w:t>
      </w:r>
    </w:p>
    <w:p w:rsidR="00FD3C59" w:rsidRDefault="00FD3C59" w:rsidP="00FD3C59">
      <w:pPr>
        <w:spacing w:line="240" w:lineRule="auto"/>
      </w:pPr>
      <w:r>
        <w:rPr>
          <w:noProof/>
          <w:lang w:eastAsia="en-AU"/>
        </w:rPr>
        <w:drawing>
          <wp:anchor distT="0" distB="0" distL="114300" distR="114300" simplePos="0" relativeHeight="252339712" behindDoc="1" locked="0" layoutInCell="1" allowOverlap="1">
            <wp:simplePos x="0" y="0"/>
            <wp:positionH relativeFrom="column">
              <wp:posOffset>1356995</wp:posOffset>
            </wp:positionH>
            <wp:positionV relativeFrom="paragraph">
              <wp:posOffset>191135</wp:posOffset>
            </wp:positionV>
            <wp:extent cx="3076575" cy="1695450"/>
            <wp:effectExtent l="19050" t="0" r="9525" b="0"/>
            <wp:wrapTight wrapText="bothSides">
              <wp:wrapPolygon edited="0">
                <wp:start x="-134" y="0"/>
                <wp:lineTo x="-134" y="21357"/>
                <wp:lineTo x="21667" y="21357"/>
                <wp:lineTo x="21667" y="0"/>
                <wp:lineTo x="-134" y="0"/>
              </wp:wrapPolygon>
            </wp:wrapTight>
            <wp:docPr id="3"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7" cstate="print"/>
                    <a:stretch>
                      <a:fillRect/>
                    </a:stretch>
                  </pic:blipFill>
                  <pic:spPr>
                    <a:xfrm>
                      <a:off x="0" y="0"/>
                      <a:ext cx="3076575" cy="1695450"/>
                    </a:xfrm>
                    <a:prstGeom prst="rect">
                      <a:avLst/>
                    </a:prstGeom>
                  </pic:spPr>
                </pic:pic>
              </a:graphicData>
            </a:graphic>
          </wp:anchor>
        </w:drawing>
      </w:r>
    </w:p>
    <w:p w:rsidR="00FD3C59" w:rsidRDefault="00FD3C59" w:rsidP="00FD3C59">
      <w:pPr>
        <w:spacing w:line="240" w:lineRule="auto"/>
        <w:jc w:val="center"/>
      </w:pPr>
    </w:p>
    <w:p w:rsidR="00FD3C59" w:rsidRDefault="00FD3C59" w:rsidP="00FD3C59">
      <w:pPr>
        <w:spacing w:line="240" w:lineRule="auto"/>
        <w:jc w:val="right"/>
        <w:rPr>
          <w:rFonts w:ascii="Arial Narrow" w:hAnsi="Arial Narrow"/>
        </w:rPr>
      </w:pPr>
    </w:p>
    <w:p w:rsidR="00FD3C59" w:rsidRDefault="00FD3C59" w:rsidP="00FD3C59">
      <w:pPr>
        <w:spacing w:before="0" w:line="240" w:lineRule="auto"/>
        <w:jc w:val="right"/>
        <w:rPr>
          <w:rFonts w:ascii="Arial Narrow" w:hAnsi="Arial Narrow"/>
        </w:rPr>
      </w:pPr>
    </w:p>
    <w:p w:rsidR="00FD3C59" w:rsidRDefault="00FD3C59" w:rsidP="00FD3C59">
      <w:pPr>
        <w:spacing w:before="0" w:line="240" w:lineRule="auto"/>
        <w:jc w:val="right"/>
        <w:rPr>
          <w:rFonts w:ascii="Arial Narrow" w:hAnsi="Arial Narrow"/>
        </w:rPr>
      </w:pPr>
    </w:p>
    <w:p w:rsidR="00FD3C59" w:rsidRDefault="00FD3C59" w:rsidP="00FD3C59">
      <w:pPr>
        <w:spacing w:before="0" w:line="240" w:lineRule="auto"/>
        <w:jc w:val="right"/>
        <w:rPr>
          <w:rFonts w:ascii="Arial Narrow" w:hAnsi="Arial Narrow"/>
        </w:rPr>
      </w:pPr>
    </w:p>
    <w:p w:rsidR="00FD3C59" w:rsidRDefault="00FD3C59" w:rsidP="00FD3C59">
      <w:pPr>
        <w:spacing w:before="0" w:line="240" w:lineRule="auto"/>
        <w:jc w:val="right"/>
        <w:rPr>
          <w:rFonts w:ascii="Arial Narrow" w:hAnsi="Arial Narrow"/>
        </w:rPr>
      </w:pPr>
    </w:p>
    <w:p w:rsidR="00FD3C59" w:rsidRDefault="00FD3C59" w:rsidP="00FD3C59">
      <w:pPr>
        <w:spacing w:before="0" w:line="240" w:lineRule="auto"/>
        <w:jc w:val="center"/>
        <w:rPr>
          <w:rFonts w:ascii="Arial Narrow" w:hAnsi="Arial Narrow"/>
        </w:rPr>
      </w:pPr>
    </w:p>
    <w:p w:rsidR="00FD3C59" w:rsidRDefault="00FD3C59" w:rsidP="00FD3C59">
      <w:pPr>
        <w:spacing w:before="0" w:line="240" w:lineRule="auto"/>
        <w:jc w:val="center"/>
        <w:rPr>
          <w:rFonts w:ascii="Arial Narrow" w:hAnsi="Arial Narrow"/>
        </w:rPr>
      </w:pPr>
    </w:p>
    <w:p w:rsidR="00FD3C59" w:rsidRDefault="00FD3C59" w:rsidP="00FD3C59">
      <w:pPr>
        <w:spacing w:before="0" w:line="240" w:lineRule="auto"/>
        <w:jc w:val="center"/>
        <w:rPr>
          <w:rFonts w:ascii="Arial Narrow" w:hAnsi="Arial Narrow"/>
        </w:rPr>
      </w:pPr>
      <w:r>
        <w:rPr>
          <w:rFonts w:ascii="Arial Narrow" w:hAnsi="Arial Narrow"/>
        </w:rPr>
        <w:t>Developed by Workspace Training for the 2012-2013</w:t>
      </w:r>
    </w:p>
    <w:p w:rsidR="00FD3C59" w:rsidRDefault="00FD3C59" w:rsidP="00FD3C59">
      <w:pPr>
        <w:spacing w:before="0" w:line="240" w:lineRule="auto"/>
        <w:jc w:val="center"/>
        <w:rPr>
          <w:rFonts w:ascii="Arial Narrow" w:hAnsi="Arial Narrow"/>
        </w:rPr>
      </w:pPr>
      <w:r>
        <w:rPr>
          <w:rFonts w:ascii="Arial Narrow" w:hAnsi="Arial Narrow"/>
        </w:rPr>
        <w:t>Workplace English Language and Literacy (WELL) Program</w:t>
      </w:r>
    </w:p>
    <w:p w:rsidR="00FD3C59" w:rsidRDefault="00FD3C59" w:rsidP="00FD3C59">
      <w:pPr>
        <w:spacing w:before="0" w:line="240" w:lineRule="auto"/>
        <w:jc w:val="center"/>
        <w:rPr>
          <w:rFonts w:ascii="Arial Narrow" w:hAnsi="Arial Narrow"/>
        </w:rPr>
      </w:pPr>
      <w:r>
        <w:rPr>
          <w:rFonts w:ascii="Arial Narrow" w:hAnsi="Arial Narrow"/>
        </w:rPr>
        <w:t>Flooring Technology resource development project</w:t>
      </w:r>
    </w:p>
    <w:p w:rsidR="00FD3C59" w:rsidRDefault="00FD3C59" w:rsidP="00FD3C59">
      <w:pPr>
        <w:spacing w:before="0" w:line="240" w:lineRule="auto"/>
        <w:jc w:val="center"/>
        <w:rPr>
          <w:rFonts w:ascii="Arial Narrow" w:hAnsi="Arial Narrow"/>
        </w:rPr>
      </w:pPr>
    </w:p>
    <w:p w:rsidR="00FD3C59" w:rsidRDefault="00FD3C59" w:rsidP="00FD3C59">
      <w:pPr>
        <w:spacing w:before="0" w:line="240" w:lineRule="auto"/>
        <w:jc w:val="center"/>
        <w:rPr>
          <w:rFonts w:ascii="Arial Narrow" w:hAnsi="Arial Narrow"/>
        </w:rPr>
      </w:pPr>
    </w:p>
    <w:p w:rsidR="00FD3C59" w:rsidRDefault="00FD3C59" w:rsidP="00FD3C59">
      <w:pPr>
        <w:spacing w:line="240" w:lineRule="auto"/>
        <w:jc w:val="right"/>
      </w:pPr>
      <w:r>
        <w:rPr>
          <w:noProof/>
          <w:lang w:eastAsia="en-AU"/>
        </w:rPr>
        <w:drawing>
          <wp:anchor distT="0" distB="0" distL="114300" distR="114300" simplePos="0" relativeHeight="252341760"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2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340736"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239"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9"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FD3C59" w:rsidRDefault="00FD3C59" w:rsidP="00FD3C59">
      <w:pPr>
        <w:spacing w:line="240" w:lineRule="auto"/>
        <w:jc w:val="right"/>
      </w:pPr>
      <w:r>
        <w:rPr>
          <w:noProof/>
          <w:lang w:eastAsia="en-AU"/>
        </w:rPr>
        <w:drawing>
          <wp:anchor distT="0" distB="0" distL="114300" distR="114300" simplePos="0" relativeHeight="252342784"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502"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20" cstate="print"/>
                    <a:stretch>
                      <a:fillRect/>
                    </a:stretch>
                  </pic:blipFill>
                  <pic:spPr>
                    <a:xfrm>
                      <a:off x="0" y="0"/>
                      <a:ext cx="1815465" cy="501650"/>
                    </a:xfrm>
                    <a:prstGeom prst="rect">
                      <a:avLst/>
                    </a:prstGeom>
                  </pic:spPr>
                </pic:pic>
              </a:graphicData>
            </a:graphic>
          </wp:anchor>
        </w:drawing>
      </w:r>
    </w:p>
    <w:p w:rsidR="00FD3C59" w:rsidRDefault="00FD3C59" w:rsidP="00FD3C59"/>
    <w:p w:rsidR="00FD3C59" w:rsidRDefault="00FD3C59" w:rsidP="00FD3C59">
      <w:pPr>
        <w:spacing w:before="0" w:line="240" w:lineRule="auto"/>
        <w:jc w:val="center"/>
        <w:rPr>
          <w:rFonts w:ascii="Arial Narrow" w:hAnsi="Arial Narrow"/>
        </w:rPr>
      </w:pPr>
    </w:p>
    <w:p w:rsidR="00FD3C59" w:rsidRDefault="00FD3C59" w:rsidP="00FD3C59">
      <w:pPr>
        <w:spacing w:before="120"/>
        <w:rPr>
          <w:rFonts w:ascii="Arial Narrow" w:hAnsi="Arial Narrow"/>
        </w:rPr>
      </w:pPr>
      <w:r>
        <w:rPr>
          <w:rFonts w:ascii="Arial Narrow" w:hAnsi="Arial Narrow"/>
        </w:rPr>
        <w:br w:type="page"/>
      </w:r>
    </w:p>
    <w:p w:rsidR="00F53BC9" w:rsidRPr="009123CC" w:rsidRDefault="00F53BC9" w:rsidP="00F53BC9">
      <w:pPr>
        <w:pStyle w:val="Heading1"/>
        <w:rPr>
          <w:sz w:val="36"/>
          <w:szCs w:val="36"/>
        </w:rPr>
      </w:pPr>
      <w:r>
        <w:rPr>
          <w:sz w:val="36"/>
          <w:szCs w:val="36"/>
        </w:rPr>
        <w:lastRenderedPageBreak/>
        <w:t>Copyright and disclaimer</w:t>
      </w:r>
      <w:r w:rsidRPr="009123CC">
        <w:rPr>
          <w:sz w:val="36"/>
          <w:szCs w:val="36"/>
        </w:rPr>
        <w:t xml:space="preserve"> </w:t>
      </w:r>
    </w:p>
    <w:p w:rsidR="00F53BC9" w:rsidRPr="00E90E5A" w:rsidRDefault="00F53BC9" w:rsidP="00F53BC9">
      <w:pPr>
        <w:spacing w:line="240" w:lineRule="auto"/>
        <w:rPr>
          <w:rFonts w:ascii="Arial Narrow" w:hAnsi="Arial Narrow"/>
        </w:rPr>
      </w:pPr>
      <w:r>
        <w:rPr>
          <w:rFonts w:ascii="Arial Narrow" w:hAnsi="Arial Narrow"/>
        </w:rPr>
        <w:t>ISBN: 978-0-9873327-9-0</w:t>
      </w:r>
    </w:p>
    <w:p w:rsidR="00F53BC9" w:rsidRPr="003C3E3B" w:rsidRDefault="00F53BC9" w:rsidP="00F53BC9">
      <w:pPr>
        <w:pStyle w:val="Style1"/>
        <w:spacing w:before="240"/>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 Education</w:t>
      </w:r>
    </w:p>
    <w:p w:rsidR="00F53BC9" w:rsidRPr="003C3E3B" w:rsidRDefault="00F53BC9" w:rsidP="00F53BC9">
      <w:pPr>
        <w:pStyle w:val="Style1"/>
      </w:pPr>
      <w:r w:rsidRPr="003C3E3B">
        <w:t>© Commonwealth of Australia 201</w:t>
      </w:r>
      <w:r>
        <w:t>3</w:t>
      </w:r>
    </w:p>
    <w:p w:rsidR="00F53BC9" w:rsidRPr="003C3E3B" w:rsidRDefault="00F53BC9" w:rsidP="00F53BC9">
      <w:pPr>
        <w:pStyle w:val="Style1"/>
      </w:pPr>
      <w:r w:rsidRPr="003C3E3B">
        <w:t xml:space="preserve"> </w:t>
      </w:r>
      <w:r>
        <w:rPr>
          <w:noProof/>
          <w:lang w:eastAsia="en-AU"/>
        </w:rPr>
        <w:drawing>
          <wp:inline distT="0" distB="0" distL="0" distR="0">
            <wp:extent cx="1227411" cy="429442"/>
            <wp:effectExtent l="19050" t="0" r="0" b="0"/>
            <wp:docPr id="22"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21" cstate="print"/>
                    <a:stretch>
                      <a:fillRect/>
                    </a:stretch>
                  </pic:blipFill>
                  <pic:spPr>
                    <a:xfrm>
                      <a:off x="0" y="0"/>
                      <a:ext cx="1227411" cy="429442"/>
                    </a:xfrm>
                    <a:prstGeom prst="rect">
                      <a:avLst/>
                    </a:prstGeom>
                  </pic:spPr>
                </pic:pic>
              </a:graphicData>
            </a:graphic>
          </wp:inline>
        </w:drawing>
      </w:r>
    </w:p>
    <w:p w:rsidR="00F53BC9" w:rsidRPr="003C3E3B" w:rsidRDefault="00F53BC9" w:rsidP="00F53BC9">
      <w:pPr>
        <w:pStyle w:val="Style1"/>
      </w:pPr>
      <w:r w:rsidRPr="003C3E3B">
        <w:t xml:space="preserve">CC BY-NC-SA </w:t>
      </w:r>
    </w:p>
    <w:p w:rsidR="00F53BC9" w:rsidRPr="003C3E3B" w:rsidRDefault="00F53BC9" w:rsidP="00F53BC9">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F53BC9" w:rsidRPr="003C3E3B" w:rsidRDefault="00F53BC9" w:rsidP="00F53BC9">
      <w:pPr>
        <w:pStyle w:val="Style1"/>
      </w:pPr>
      <w:r w:rsidRPr="003C3E3B">
        <w:t xml:space="preserve">The Department of Industry, Innovation, </w:t>
      </w:r>
      <w:r>
        <w:t xml:space="preserve">Climate Change, </w:t>
      </w:r>
      <w:r w:rsidRPr="003C3E3B">
        <w:t xml:space="preserve">Science, Research and Tertiary Education must be attributed as the author of the Department’s copyright material. </w:t>
      </w:r>
    </w:p>
    <w:p w:rsidR="00F53BC9" w:rsidRPr="003C3E3B" w:rsidRDefault="00F53BC9" w:rsidP="00F53BC9">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F53BC9" w:rsidRPr="003C3E3B" w:rsidRDefault="00F53BC9" w:rsidP="00F53BC9">
      <w:pPr>
        <w:pStyle w:val="Style1"/>
      </w:pPr>
      <w:r w:rsidRPr="003C3E3B">
        <w:t xml:space="preserve">Requests and enquiries concerning the Department’s copyright material should be addressed to: </w:t>
      </w:r>
    </w:p>
    <w:p w:rsidR="00F53BC9" w:rsidRPr="003C3E3B" w:rsidRDefault="00F53BC9" w:rsidP="00F53BC9">
      <w:pPr>
        <w:pStyle w:val="Style1"/>
        <w:spacing w:after="0"/>
      </w:pPr>
      <w:r w:rsidRPr="003C3E3B">
        <w:t xml:space="preserve">The </w:t>
      </w:r>
      <w:r>
        <w:t>Legal Branch</w:t>
      </w:r>
      <w:r w:rsidRPr="003C3E3B">
        <w:t xml:space="preserve"> </w:t>
      </w:r>
    </w:p>
    <w:p w:rsidR="00F53BC9" w:rsidRPr="003C3E3B" w:rsidRDefault="00F53BC9" w:rsidP="00F53BC9">
      <w:pPr>
        <w:pStyle w:val="Style1"/>
        <w:spacing w:after="0"/>
      </w:pPr>
      <w:r w:rsidRPr="003C3E3B">
        <w:t xml:space="preserve">Department of Industry, Innovation, </w:t>
      </w:r>
      <w:r>
        <w:t xml:space="preserve">Climate Change, </w:t>
      </w:r>
      <w:r w:rsidRPr="003C3E3B">
        <w:t>Science, Research and Tertiary Education</w:t>
      </w:r>
    </w:p>
    <w:p w:rsidR="00F53BC9" w:rsidRPr="003C3E3B" w:rsidRDefault="00F53BC9" w:rsidP="00F53BC9">
      <w:pPr>
        <w:pStyle w:val="Style1"/>
        <w:spacing w:after="0"/>
      </w:pPr>
      <w:r w:rsidRPr="003C3E3B">
        <w:t>GPO Box 98</w:t>
      </w:r>
      <w:r>
        <w:t>39</w:t>
      </w:r>
      <w:r w:rsidRPr="003C3E3B">
        <w:t xml:space="preserve"> Canberra ACT 2601 </w:t>
      </w:r>
    </w:p>
    <w:p w:rsidR="00F53BC9" w:rsidRDefault="00F53BC9" w:rsidP="00F53BC9">
      <w:pPr>
        <w:pStyle w:val="Style1"/>
      </w:pPr>
      <w:r w:rsidRPr="003C3E3B">
        <w:t xml:space="preserve">Email: </w:t>
      </w:r>
      <w:r>
        <w:t>legalservices</w:t>
      </w:r>
      <w:r w:rsidRPr="003C3E3B">
        <w:t>@</w:t>
      </w:r>
      <w:r>
        <w:t>innovation</w:t>
      </w:r>
      <w:r w:rsidRPr="003C3E3B">
        <w:t xml:space="preserve">.gov.au </w:t>
      </w:r>
    </w:p>
    <w:p w:rsidR="00F53BC9" w:rsidRPr="003C3E3B" w:rsidRDefault="00F53BC9" w:rsidP="00F53BC9">
      <w:pPr>
        <w:pStyle w:val="Style1"/>
      </w:pPr>
      <w:r w:rsidRPr="003C3E3B">
        <w:t>Questions about the design and content of the resource itself should be addressed to the project manager:</w:t>
      </w:r>
    </w:p>
    <w:p w:rsidR="00F53BC9" w:rsidRPr="003C3E3B" w:rsidRDefault="00F53BC9" w:rsidP="00F53BC9">
      <w:pPr>
        <w:pStyle w:val="Style1"/>
        <w:spacing w:after="0"/>
      </w:pPr>
      <w:r w:rsidRPr="003C3E3B">
        <w:t>David McElvenny</w:t>
      </w:r>
    </w:p>
    <w:p w:rsidR="00F53BC9" w:rsidRPr="003C3E3B" w:rsidRDefault="00F53BC9" w:rsidP="00F53BC9">
      <w:pPr>
        <w:pStyle w:val="Style1"/>
        <w:spacing w:after="0"/>
      </w:pPr>
      <w:r w:rsidRPr="003C3E3B">
        <w:t>Workspace Training</w:t>
      </w:r>
    </w:p>
    <w:p w:rsidR="00F53BC9" w:rsidRPr="003C3E3B" w:rsidRDefault="00F53BC9" w:rsidP="00F53BC9">
      <w:pPr>
        <w:pStyle w:val="Style1"/>
        <w:spacing w:after="0"/>
      </w:pPr>
      <w:r w:rsidRPr="003C3E3B">
        <w:t xml:space="preserve">PO Box 1954 Strawberry Hills, NSW, 2012 </w:t>
      </w:r>
    </w:p>
    <w:p w:rsidR="00F53BC9" w:rsidRDefault="00F53BC9" w:rsidP="00F53BC9">
      <w:pPr>
        <w:pStyle w:val="Style1"/>
      </w:pPr>
      <w:r w:rsidRPr="003C3E3B">
        <w:t xml:space="preserve">Email: </w:t>
      </w:r>
      <w:hyperlink r:id="rId22" w:history="1">
        <w:r w:rsidRPr="00CD6E3C">
          <w:rPr>
            <w:rStyle w:val="Hyperlink"/>
          </w:rPr>
          <w:t>david@workspacetraining.com.au</w:t>
        </w:r>
      </w:hyperlink>
    </w:p>
    <w:p w:rsidR="00F53BC9" w:rsidRDefault="00F53BC9" w:rsidP="00F53BC9">
      <w:pPr>
        <w:pStyle w:val="Heading3"/>
      </w:pPr>
      <w:r>
        <w:t xml:space="preserve">Disclaimer </w:t>
      </w:r>
    </w:p>
    <w:p w:rsidR="00F53BC9" w:rsidRDefault="00F53BC9" w:rsidP="00F53BC9">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F53BC9" w:rsidRPr="009123CC" w:rsidRDefault="00F53BC9" w:rsidP="00F53BC9">
      <w:pPr>
        <w:pStyle w:val="Heading1"/>
        <w:rPr>
          <w:sz w:val="36"/>
          <w:szCs w:val="36"/>
        </w:rPr>
      </w:pPr>
      <w:bookmarkStart w:id="0" w:name="_Toc366674476"/>
      <w:r w:rsidRPr="009123CC">
        <w:rPr>
          <w:sz w:val="36"/>
          <w:szCs w:val="36"/>
        </w:rPr>
        <w:lastRenderedPageBreak/>
        <w:t>About this resource</w:t>
      </w:r>
      <w:bookmarkEnd w:id="0"/>
      <w:r w:rsidRPr="009123CC">
        <w:rPr>
          <w:sz w:val="36"/>
          <w:szCs w:val="36"/>
        </w:rPr>
        <w:t xml:space="preserve"> </w:t>
      </w:r>
    </w:p>
    <w:p w:rsidR="00F53BC9" w:rsidRPr="009123CC" w:rsidRDefault="00F53BC9" w:rsidP="00F53BC9">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 Learner guides and work books. </w:t>
      </w:r>
    </w:p>
    <w:p w:rsidR="00F53BC9" w:rsidRPr="009123CC" w:rsidRDefault="00F53BC9" w:rsidP="00F53BC9">
      <w:pPr>
        <w:pStyle w:val="Style1"/>
      </w:pPr>
      <w:r w:rsidRPr="009123CC">
        <w:t xml:space="preserve">The individual competencies are grouped into ‘Learning units’ as shown below. Each one is given a title describing the main theme of that set of integrated competencies. </w:t>
      </w:r>
    </w:p>
    <w:p w:rsidR="00F53BC9" w:rsidRPr="002667E7" w:rsidRDefault="00F53BC9" w:rsidP="00F53BC9">
      <w:pPr>
        <w:pStyle w:val="Heading4"/>
        <w:tabs>
          <w:tab w:val="left" w:pos="3544"/>
        </w:tabs>
      </w:pPr>
      <w:r w:rsidRPr="009E6DF6">
        <w:t>Learning unit title</w:t>
      </w:r>
      <w:r w:rsidRPr="009E6DF6">
        <w:tab/>
        <w:t>Competencies covered</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 xml:space="preserve">Safety at work </w:t>
      </w:r>
      <w:r w:rsidRPr="009123CC">
        <w:rPr>
          <w:rFonts w:ascii="Arial Narrow" w:hAnsi="Arial Narrow"/>
        </w:rPr>
        <w:tab/>
      </w:r>
      <w:r w:rsidRPr="009123CC">
        <w:rPr>
          <w:rFonts w:ascii="Arial Narrow" w:hAnsi="Arial Narrow"/>
          <w:i/>
        </w:rPr>
        <w:t>MSAPMOHS200A: Work safely</w:t>
      </w:r>
    </w:p>
    <w:p w:rsidR="00F53BC9" w:rsidRPr="009123CC" w:rsidRDefault="00F53BC9" w:rsidP="00F53BC9">
      <w:pPr>
        <w:tabs>
          <w:tab w:val="left" w:pos="3544"/>
        </w:tabs>
        <w:spacing w:before="120" w:line="240" w:lineRule="auto"/>
        <w:ind w:left="3544" w:hanging="3544"/>
        <w:rPr>
          <w:rFonts w:ascii="Arial Narrow" w:hAnsi="Arial Narrow"/>
        </w:rPr>
      </w:pPr>
      <w:r w:rsidRPr="009123CC">
        <w:rPr>
          <w:rFonts w:ascii="Arial Narrow" w:hAnsi="Arial Narrow"/>
          <w:i/>
        </w:rPr>
        <w:tab/>
        <w:t>LMFFL3002A: Establish and maintain a safe flooring technology work environment</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Inspecting and testing subfloors</w:t>
      </w:r>
      <w:r w:rsidRPr="009123CC">
        <w:rPr>
          <w:rFonts w:ascii="Arial Narrow" w:hAnsi="Arial Narrow"/>
        </w:rPr>
        <w:tab/>
      </w:r>
      <w:r w:rsidRPr="009123CC">
        <w:rPr>
          <w:rFonts w:ascii="Arial Narrow" w:hAnsi="Arial Narrow"/>
          <w:i/>
        </w:rPr>
        <w:t>LMFFL2004A: Moisture test timber and concrete floors</w:t>
      </w:r>
      <w:r w:rsidRPr="009123CC">
        <w:rPr>
          <w:rFonts w:ascii="Arial Narrow" w:hAnsi="Arial Narrow"/>
        </w:rPr>
        <w:t xml:space="preserve"> </w:t>
      </w:r>
    </w:p>
    <w:p w:rsidR="00F53BC9" w:rsidRPr="009123CC" w:rsidRDefault="00F53BC9" w:rsidP="00F53BC9">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LMFFL3101A: Inspect sub-floors</w:t>
      </w:r>
      <w:r w:rsidRPr="009123CC">
        <w:rPr>
          <w:rFonts w:ascii="Arial Narrow" w:hAnsi="Arial Narrow"/>
        </w:rPr>
        <w:t xml:space="preserve"> </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Planning and costing</w:t>
      </w:r>
      <w:r w:rsidRPr="009123CC">
        <w:rPr>
          <w:rFonts w:ascii="Arial Narrow" w:hAnsi="Arial Narrow"/>
        </w:rPr>
        <w:tab/>
      </w:r>
      <w:r w:rsidRPr="009123CC">
        <w:rPr>
          <w:rFonts w:ascii="Arial Narrow" w:hAnsi="Arial Narrow"/>
          <w:i/>
        </w:rPr>
        <w:t>LMFFL3001A: Plan and cost flooring technology work</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Subfloor coatings and toppings</w:t>
      </w:r>
      <w:r w:rsidRPr="009123CC">
        <w:rPr>
          <w:rFonts w:ascii="Arial Narrow" w:hAnsi="Arial Narrow"/>
        </w:rPr>
        <w:tab/>
      </w:r>
      <w:r w:rsidRPr="009123CC">
        <w:rPr>
          <w:rFonts w:ascii="Arial Narrow" w:hAnsi="Arial Narrow"/>
          <w:i/>
        </w:rPr>
        <w:t>LMFFL2102A: Prepare, select and apply smoothing and patching compounds</w:t>
      </w:r>
      <w:r w:rsidRPr="009123CC">
        <w:rPr>
          <w:rFonts w:ascii="Arial Narrow" w:hAnsi="Arial Narrow"/>
        </w:rPr>
        <w:t xml:space="preserve"> </w:t>
      </w:r>
    </w:p>
    <w:p w:rsidR="00F53BC9" w:rsidRPr="009123CC" w:rsidRDefault="00F53BC9" w:rsidP="00F53BC9">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LMFFL2103A: Select and apply appropriate compounds and additives</w:t>
      </w:r>
    </w:p>
    <w:p w:rsidR="00F53BC9" w:rsidRPr="009123CC" w:rsidRDefault="00F53BC9" w:rsidP="00F53BC9">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LMFFL2105A: Select, prepare and apply moisture barriers and damp proof membranes to concrete sub-floors</w:t>
      </w:r>
      <w:r w:rsidRPr="009123CC">
        <w:rPr>
          <w:rFonts w:ascii="Arial Narrow" w:hAnsi="Arial Narrow"/>
        </w:rPr>
        <w:t xml:space="preserve"> </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 xml:space="preserve">Concrete grinding </w:t>
      </w:r>
      <w:r w:rsidRPr="009123CC">
        <w:rPr>
          <w:rFonts w:ascii="Arial Narrow" w:hAnsi="Arial Narrow"/>
        </w:rPr>
        <w:tab/>
      </w:r>
      <w:r w:rsidRPr="009123CC">
        <w:rPr>
          <w:rFonts w:ascii="Arial Narrow" w:hAnsi="Arial Narrow"/>
          <w:i/>
        </w:rPr>
        <w:t>LMFFL2107A: Select, operate and maintain grinding equipment</w:t>
      </w:r>
    </w:p>
    <w:p w:rsidR="00F53BC9" w:rsidRPr="009123CC" w:rsidRDefault="00F53BC9" w:rsidP="00F53BC9">
      <w:pPr>
        <w:tabs>
          <w:tab w:val="left" w:pos="3544"/>
        </w:tabs>
        <w:spacing w:line="240" w:lineRule="auto"/>
        <w:ind w:left="3544" w:hanging="3544"/>
        <w:rPr>
          <w:rFonts w:ascii="Arial Narrow" w:hAnsi="Arial Narrow"/>
          <w:i/>
        </w:rPr>
      </w:pPr>
      <w:r w:rsidRPr="009123CC">
        <w:rPr>
          <w:rFonts w:ascii="Arial Narrow" w:hAnsi="Arial Narrow"/>
        </w:rPr>
        <w:t>Preparing floor coverings</w:t>
      </w:r>
      <w:r w:rsidRPr="009123CC">
        <w:rPr>
          <w:rFonts w:ascii="Arial Narrow" w:hAnsi="Arial Narrow"/>
        </w:rPr>
        <w:tab/>
      </w:r>
      <w:r w:rsidRPr="009123CC">
        <w:rPr>
          <w:rFonts w:ascii="Arial Narrow" w:hAnsi="Arial Narrow"/>
          <w:i/>
        </w:rPr>
        <w:t>LMFFL2002A: Receive and prepare floor covering materials for installation</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Lay flat vinyl</w:t>
      </w:r>
      <w:r w:rsidRPr="009123CC">
        <w:rPr>
          <w:rFonts w:ascii="Arial Narrow" w:hAnsi="Arial Narrow"/>
          <w:i/>
          <w:iCs/>
        </w:rPr>
        <w:t xml:space="preserve"> </w:t>
      </w:r>
      <w:r w:rsidRPr="009123CC">
        <w:rPr>
          <w:rFonts w:ascii="Arial Narrow" w:hAnsi="Arial Narrow"/>
          <w:i/>
          <w:iCs/>
        </w:rPr>
        <w:tab/>
        <w:t>LMFFL2301A: Install lay flat vinyl floor coverings</w:t>
      </w:r>
    </w:p>
    <w:p w:rsidR="00F53BC9" w:rsidRPr="009123CC" w:rsidRDefault="00F53BC9" w:rsidP="00F53BC9">
      <w:pPr>
        <w:tabs>
          <w:tab w:val="left" w:pos="3544"/>
        </w:tabs>
        <w:spacing w:line="240" w:lineRule="auto"/>
        <w:ind w:left="3544" w:hanging="3544"/>
        <w:rPr>
          <w:rFonts w:ascii="Arial Narrow" w:hAnsi="Arial Narrow"/>
          <w:i/>
          <w:iCs/>
        </w:rPr>
      </w:pPr>
      <w:r w:rsidRPr="009123CC">
        <w:rPr>
          <w:rFonts w:ascii="Arial Narrow" w:hAnsi="Arial Narrow"/>
        </w:rPr>
        <w:t>Resilient tiles</w:t>
      </w:r>
      <w:r w:rsidRPr="009123CC">
        <w:rPr>
          <w:rFonts w:ascii="Arial Narrow" w:hAnsi="Arial Narrow"/>
        </w:rPr>
        <w:tab/>
      </w:r>
      <w:r w:rsidRPr="009123CC">
        <w:rPr>
          <w:rFonts w:ascii="Arial Narrow" w:hAnsi="Arial Narrow"/>
          <w:i/>
          <w:iCs/>
        </w:rPr>
        <w:t>LMFFL2302A: Install resilient tiles using standard installation practices</w:t>
      </w:r>
    </w:p>
    <w:p w:rsidR="00F53BC9" w:rsidRPr="009123CC" w:rsidRDefault="00F53BC9" w:rsidP="00F53BC9">
      <w:pPr>
        <w:tabs>
          <w:tab w:val="left" w:pos="3544"/>
        </w:tabs>
        <w:spacing w:line="240" w:lineRule="auto"/>
        <w:ind w:left="3544" w:hanging="3544"/>
        <w:rPr>
          <w:rFonts w:ascii="Arial Narrow" w:hAnsi="Arial Narrow"/>
          <w:i/>
        </w:rPr>
      </w:pPr>
      <w:r w:rsidRPr="009123CC">
        <w:rPr>
          <w:rFonts w:ascii="Arial Narrow" w:hAnsi="Arial Narrow"/>
        </w:rPr>
        <w:t>Commercial vinyl</w:t>
      </w:r>
      <w:r w:rsidRPr="009123CC">
        <w:rPr>
          <w:rFonts w:ascii="Arial Narrow" w:hAnsi="Arial Narrow"/>
          <w:i/>
        </w:rPr>
        <w:tab/>
        <w:t>LMFFL3302A: Install commercial vinyl floor coverings</w:t>
      </w:r>
    </w:p>
    <w:p w:rsidR="00F53BC9" w:rsidRPr="009123CC" w:rsidRDefault="00F53BC9" w:rsidP="00F53BC9">
      <w:pPr>
        <w:tabs>
          <w:tab w:val="left" w:pos="3544"/>
        </w:tabs>
        <w:spacing w:before="120" w:line="240" w:lineRule="auto"/>
        <w:ind w:left="3544" w:hanging="3544"/>
        <w:rPr>
          <w:rFonts w:ascii="Arial Narrow" w:hAnsi="Arial Narrow"/>
          <w:i/>
        </w:rPr>
      </w:pPr>
      <w:r w:rsidRPr="009123CC">
        <w:rPr>
          <w:rFonts w:ascii="Arial Narrow" w:hAnsi="Arial Narrow"/>
        </w:rPr>
        <w:tab/>
      </w:r>
      <w:r w:rsidRPr="009123CC">
        <w:rPr>
          <w:rFonts w:ascii="Arial Narrow" w:hAnsi="Arial Narrow"/>
          <w:i/>
        </w:rPr>
        <w:t>LMFFL3303A: Install resilient floor coverings using custom designs and decorative finishes</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Linoleum</w:t>
      </w:r>
      <w:r w:rsidRPr="009123CC">
        <w:rPr>
          <w:rFonts w:ascii="Arial Narrow" w:hAnsi="Arial Narrow"/>
          <w:i/>
        </w:rPr>
        <w:t xml:space="preserve"> </w:t>
      </w:r>
      <w:r w:rsidRPr="009123CC">
        <w:rPr>
          <w:rFonts w:ascii="Arial Narrow" w:hAnsi="Arial Narrow"/>
          <w:i/>
        </w:rPr>
        <w:tab/>
        <w:t>LMFFL3301A: Install linoleum floor coverings</w:t>
      </w:r>
    </w:p>
    <w:p w:rsidR="00F53BC9" w:rsidRPr="009123CC" w:rsidRDefault="00F53BC9" w:rsidP="00F53BC9">
      <w:pPr>
        <w:tabs>
          <w:tab w:val="left" w:pos="3544"/>
        </w:tabs>
        <w:spacing w:line="240" w:lineRule="auto"/>
        <w:ind w:left="3544" w:hanging="3544"/>
        <w:rPr>
          <w:rFonts w:ascii="Arial Narrow" w:hAnsi="Arial Narrow"/>
          <w:i/>
        </w:rPr>
      </w:pPr>
      <w:r w:rsidRPr="009123CC">
        <w:rPr>
          <w:rFonts w:ascii="Arial Narrow" w:hAnsi="Arial Narrow"/>
        </w:rPr>
        <w:t>ESD floors</w:t>
      </w:r>
      <w:r w:rsidRPr="009123CC">
        <w:rPr>
          <w:rFonts w:ascii="Arial Narrow" w:hAnsi="Arial Narrow"/>
          <w:i/>
        </w:rPr>
        <w:t xml:space="preserve"> </w:t>
      </w:r>
      <w:r w:rsidRPr="009123CC">
        <w:rPr>
          <w:rFonts w:ascii="Arial Narrow" w:hAnsi="Arial Narrow"/>
          <w:i/>
        </w:rPr>
        <w:tab/>
        <w:t>LMFFL3308A: Install anti-static resilient floor coverings</w:t>
      </w:r>
      <w:r w:rsidRPr="009123CC">
        <w:rPr>
          <w:rFonts w:ascii="Arial Narrow" w:hAnsi="Arial Narrow"/>
          <w:i/>
        </w:rPr>
        <w:tab/>
      </w:r>
    </w:p>
    <w:p w:rsidR="00F53BC9" w:rsidRPr="009123CC" w:rsidRDefault="00F53BC9" w:rsidP="00F53BC9">
      <w:pPr>
        <w:tabs>
          <w:tab w:val="left" w:pos="3544"/>
        </w:tabs>
        <w:spacing w:before="120" w:line="240" w:lineRule="auto"/>
        <w:ind w:left="3544"/>
        <w:rPr>
          <w:rFonts w:ascii="Arial Narrow" w:hAnsi="Arial Narrow"/>
          <w:i/>
        </w:rPr>
      </w:pPr>
      <w:r w:rsidRPr="009123CC">
        <w:rPr>
          <w:rFonts w:ascii="Arial Narrow" w:hAnsi="Arial Narrow"/>
          <w:i/>
        </w:rPr>
        <w:t>LMFFL3309A: Install conductive resilient floor coverings</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lastRenderedPageBreak/>
        <w:t>Making measurements</w:t>
      </w:r>
      <w:r w:rsidRPr="009123CC">
        <w:rPr>
          <w:rFonts w:ascii="Arial Narrow" w:hAnsi="Arial Narrow"/>
        </w:rPr>
        <w:tab/>
      </w:r>
      <w:r w:rsidRPr="009123CC">
        <w:rPr>
          <w:rFonts w:ascii="Arial Narrow" w:hAnsi="Arial Narrow"/>
          <w:i/>
        </w:rPr>
        <w:t>MSAPMOPS101A: Make measurements</w:t>
      </w:r>
    </w:p>
    <w:p w:rsidR="00F53BC9" w:rsidRPr="009123CC" w:rsidRDefault="00F53BC9" w:rsidP="00F53BC9">
      <w:pPr>
        <w:tabs>
          <w:tab w:val="left" w:pos="3544"/>
        </w:tabs>
        <w:spacing w:line="240" w:lineRule="auto"/>
        <w:ind w:left="3544" w:hanging="3544"/>
        <w:rPr>
          <w:rFonts w:ascii="Arial Narrow" w:hAnsi="Arial Narrow"/>
        </w:rPr>
      </w:pPr>
      <w:r w:rsidRPr="009123CC">
        <w:rPr>
          <w:rFonts w:ascii="Arial Narrow" w:hAnsi="Arial Narrow"/>
        </w:rPr>
        <w:t>Working sustainably</w:t>
      </w:r>
      <w:r w:rsidRPr="009123CC">
        <w:rPr>
          <w:rFonts w:ascii="Arial Narrow" w:hAnsi="Arial Narrow"/>
        </w:rPr>
        <w:tab/>
      </w:r>
      <w:r w:rsidRPr="009123CC">
        <w:rPr>
          <w:rFonts w:ascii="Arial Narrow" w:hAnsi="Arial Narrow"/>
          <w:i/>
        </w:rPr>
        <w:t>MSAENV272B: Participate in environmentally sustainable work practices</w:t>
      </w:r>
    </w:p>
    <w:p w:rsidR="00F53BC9" w:rsidRPr="009123CC" w:rsidRDefault="00F53BC9" w:rsidP="00F53BC9">
      <w:pPr>
        <w:spacing w:line="240" w:lineRule="auto"/>
        <w:rPr>
          <w:rFonts w:ascii="Arial Narrow" w:hAnsi="Arial Narrow"/>
        </w:rPr>
      </w:pPr>
      <w:r w:rsidRPr="009123CC">
        <w:rPr>
          <w:rFonts w:ascii="Arial Narrow" w:hAnsi="Arial Narrow"/>
        </w:rPr>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F53BC9" w:rsidRDefault="00F53BC9" w:rsidP="00F53BC9">
      <w:pPr>
        <w:pStyle w:val="Heading4"/>
      </w:pPr>
      <w:r>
        <w:t>E-learning version</w:t>
      </w:r>
    </w:p>
    <w:p w:rsidR="00F53BC9" w:rsidRPr="009123CC" w:rsidRDefault="00F53BC9" w:rsidP="00F53BC9">
      <w:pPr>
        <w:spacing w:line="240" w:lineRule="auto"/>
        <w:rPr>
          <w:rFonts w:ascii="Arial Narrow" w:hAnsi="Arial Narrow"/>
        </w:rPr>
      </w:pPr>
      <w:r w:rsidRPr="009123CC">
        <w:rPr>
          <w:rFonts w:ascii="Arial Narrow" w:hAnsi="Arial Narrow"/>
        </w:rPr>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3" w:history="1">
        <w:r w:rsidRPr="009123CC">
          <w:rPr>
            <w:rStyle w:val="Hyperlink"/>
            <w:rFonts w:ascii="Arial Narrow" w:hAnsi="Arial Narrow"/>
          </w:rPr>
          <w:t>www.flooringtech.com.au</w:t>
        </w:r>
      </w:hyperlink>
      <w:r w:rsidRPr="009123CC">
        <w:rPr>
          <w:rFonts w:ascii="Arial Narrow" w:hAnsi="Arial Narrow"/>
        </w:rPr>
        <w:t xml:space="preserve"> </w:t>
      </w:r>
    </w:p>
    <w:p w:rsidR="00F53BC9" w:rsidRDefault="00F53BC9" w:rsidP="00F53BC9">
      <w:pPr>
        <w:spacing w:line="240" w:lineRule="auto"/>
        <w:rPr>
          <w:rFonts w:ascii="Arial Narrow" w:hAnsi="Arial Narrow"/>
        </w:rPr>
      </w:pPr>
      <w:r w:rsidRPr="009123CC">
        <w:rPr>
          <w:rFonts w:ascii="Arial Narrow" w:hAnsi="Arial Narrow"/>
        </w:rPr>
        <w:t>The web version can also be purchased on a CD at a cost-recovery price from the project developer</w:t>
      </w:r>
      <w:r>
        <w:rPr>
          <w:rFonts w:ascii="Arial Narrow" w:hAnsi="Arial Narrow"/>
        </w:rPr>
        <w:t>:</w:t>
      </w:r>
    </w:p>
    <w:p w:rsidR="00F53BC9" w:rsidRPr="009123CC" w:rsidRDefault="00F53BC9" w:rsidP="00F53BC9">
      <w:pPr>
        <w:spacing w:line="240" w:lineRule="auto"/>
        <w:rPr>
          <w:rFonts w:ascii="Arial Narrow" w:hAnsi="Arial Narrow"/>
        </w:rPr>
      </w:pPr>
      <w:r w:rsidRPr="009123CC">
        <w:rPr>
          <w:rFonts w:ascii="Arial Narrow" w:hAnsi="Arial Narrow"/>
        </w:rPr>
        <w:t>Workspace Training</w:t>
      </w:r>
    </w:p>
    <w:p w:rsidR="00F53BC9" w:rsidRPr="009123CC" w:rsidRDefault="00F53BC9" w:rsidP="00F53BC9">
      <w:pPr>
        <w:spacing w:before="0" w:line="240" w:lineRule="auto"/>
        <w:rPr>
          <w:rFonts w:ascii="Arial Narrow" w:hAnsi="Arial Narrow"/>
        </w:rPr>
      </w:pPr>
      <w:r w:rsidRPr="009123CC">
        <w:rPr>
          <w:rFonts w:ascii="Arial Narrow" w:hAnsi="Arial Narrow"/>
        </w:rPr>
        <w:t>PO Box 1954 Strawberry Hills, NSW, 2012</w:t>
      </w:r>
    </w:p>
    <w:p w:rsidR="00F53BC9" w:rsidRPr="009123CC" w:rsidRDefault="00F53BC9" w:rsidP="00F53BC9">
      <w:pPr>
        <w:spacing w:before="0" w:line="240" w:lineRule="auto"/>
        <w:rPr>
          <w:rFonts w:ascii="Arial Narrow" w:hAnsi="Arial Narrow"/>
        </w:rPr>
      </w:pPr>
      <w:r w:rsidRPr="009123CC">
        <w:rPr>
          <w:rFonts w:ascii="Arial Narrow" w:hAnsi="Arial Narrow"/>
        </w:rPr>
        <w:t xml:space="preserve">Email: </w:t>
      </w:r>
      <w:hyperlink r:id="rId24" w:history="1">
        <w:r w:rsidRPr="009123CC">
          <w:rPr>
            <w:rStyle w:val="Hyperlink"/>
            <w:rFonts w:ascii="Arial Narrow" w:hAnsi="Arial Narrow"/>
          </w:rPr>
          <w:t>david@workspacetraining.com.au</w:t>
        </w:r>
      </w:hyperlink>
      <w:r w:rsidRPr="009123CC">
        <w:rPr>
          <w:rFonts w:ascii="Arial Narrow" w:hAnsi="Arial Narrow"/>
        </w:rPr>
        <w:t xml:space="preserve"> </w:t>
      </w:r>
    </w:p>
    <w:p w:rsidR="00F53BC9" w:rsidRPr="009123CC" w:rsidRDefault="00F53BC9" w:rsidP="00F53BC9">
      <w:pPr>
        <w:pStyle w:val="Heading1"/>
        <w:rPr>
          <w:sz w:val="36"/>
          <w:szCs w:val="36"/>
        </w:rPr>
      </w:pPr>
      <w:bookmarkStart w:id="1" w:name="_Toc366674477"/>
      <w:r w:rsidRPr="009123CC">
        <w:rPr>
          <w:sz w:val="36"/>
          <w:szCs w:val="36"/>
        </w:rPr>
        <w:lastRenderedPageBreak/>
        <w:t>Acknowledgements</w:t>
      </w:r>
      <w:bookmarkEnd w:id="1"/>
    </w:p>
    <w:p w:rsidR="00F53BC9" w:rsidRPr="00084029" w:rsidRDefault="00F53BC9" w:rsidP="00F53BC9">
      <w:pPr>
        <w:pStyle w:val="Heading4"/>
      </w:pPr>
      <w:r w:rsidRPr="00084029">
        <w:t>Project team</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Project manager: David McElvenny</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Instructional designer: Kath Ware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Technical developer (website): Jim Vaughan</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Assistant technical developer (and voice-over artist): Alex Vaughan</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Quality assurance consultant: Giselle </w:t>
      </w:r>
      <w:proofErr w:type="spellStart"/>
      <w:r w:rsidRPr="009123CC">
        <w:rPr>
          <w:rFonts w:ascii="Arial Narrow" w:hAnsi="Arial Narrow"/>
        </w:rPr>
        <w:t>Mawer</w:t>
      </w:r>
      <w:proofErr w:type="spellEnd"/>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Industry coordinator: Gary </w:t>
      </w:r>
      <w:proofErr w:type="spellStart"/>
      <w:r w:rsidRPr="009123CC">
        <w:rPr>
          <w:rFonts w:ascii="Arial Narrow" w:hAnsi="Arial Narrow"/>
        </w:rPr>
        <w:t>Dunshea</w:t>
      </w:r>
      <w:proofErr w:type="spellEnd"/>
      <w:r w:rsidRPr="009123CC">
        <w:rPr>
          <w:rFonts w:ascii="Arial Narrow" w:hAnsi="Arial Narrow"/>
        </w:rPr>
        <w:t xml:space="preserve"> (MSA Industry Skills Council)</w:t>
      </w:r>
    </w:p>
    <w:p w:rsidR="00F53BC9" w:rsidRDefault="00F53BC9" w:rsidP="00F53BC9">
      <w:pPr>
        <w:pStyle w:val="Heading4"/>
      </w:pPr>
      <w:r>
        <w:t>Technical Advisory Group</w:t>
      </w:r>
    </w:p>
    <w:p w:rsidR="00F53BC9" w:rsidRPr="00084029" w:rsidRDefault="00F53BC9" w:rsidP="00F53BC9">
      <w:pPr>
        <w:pStyle w:val="Heading4"/>
        <w:spacing w:before="240" w:after="0"/>
        <w:rPr>
          <w:rFonts w:ascii="Arial Narrow" w:hAnsi="Arial Narrow"/>
        </w:rPr>
      </w:pPr>
      <w:r w:rsidRPr="00084029">
        <w:rPr>
          <w:rFonts w:ascii="Arial Narrow" w:hAnsi="Arial Narrow"/>
        </w:rPr>
        <w:t>Lead advisors</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William Tree – South West Sydney Institute of TAFE</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Mark Willis – Council of Textile and Fashion Industries of Australia</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Craig Bennett – Hunter Institute of TAFE</w:t>
      </w:r>
    </w:p>
    <w:p w:rsidR="00F53BC9" w:rsidRPr="00084029" w:rsidRDefault="00F53BC9" w:rsidP="00F53BC9">
      <w:pPr>
        <w:pStyle w:val="Heading4"/>
        <w:spacing w:before="240" w:after="0"/>
        <w:rPr>
          <w:rFonts w:ascii="Arial Narrow" w:hAnsi="Arial Narrow"/>
        </w:rPr>
      </w:pPr>
      <w:r w:rsidRPr="00084029">
        <w:rPr>
          <w:rFonts w:ascii="Arial Narrow" w:hAnsi="Arial Narrow"/>
        </w:rPr>
        <w:t>Reviewers</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Ian </w:t>
      </w:r>
      <w:proofErr w:type="spellStart"/>
      <w:r w:rsidRPr="009123CC">
        <w:rPr>
          <w:rFonts w:ascii="Arial Narrow" w:hAnsi="Arial Narrow"/>
        </w:rPr>
        <w:t>Ciesla</w:t>
      </w:r>
      <w:proofErr w:type="spellEnd"/>
      <w:r w:rsidRPr="009123CC">
        <w:rPr>
          <w:rFonts w:ascii="Arial Narrow" w:hAnsi="Arial Narrow"/>
        </w:rPr>
        <w:t xml:space="preserve"> – Polytechnic West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Robert Cole – Furnishing Industry Association of Australia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Steven Dalton – Marleston TAFE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Shane </w:t>
      </w:r>
      <w:proofErr w:type="spellStart"/>
      <w:r w:rsidRPr="009123CC">
        <w:rPr>
          <w:rFonts w:ascii="Arial Narrow" w:hAnsi="Arial Narrow"/>
        </w:rPr>
        <w:t>Eales</w:t>
      </w:r>
      <w:proofErr w:type="spellEnd"/>
      <w:r w:rsidRPr="009123CC">
        <w:rPr>
          <w:rFonts w:ascii="Arial Narrow" w:hAnsi="Arial Narrow"/>
        </w:rPr>
        <w:t xml:space="preserve"> – </w:t>
      </w:r>
      <w:proofErr w:type="spellStart"/>
      <w:r w:rsidRPr="009123CC">
        <w:rPr>
          <w:rFonts w:ascii="Arial Narrow" w:hAnsi="Arial Narrow"/>
        </w:rPr>
        <w:t>SkillsTech</w:t>
      </w:r>
      <w:proofErr w:type="spellEnd"/>
      <w:r w:rsidRPr="009123CC">
        <w:rPr>
          <w:rFonts w:ascii="Arial Narrow" w:hAnsi="Arial Narrow"/>
        </w:rPr>
        <w:t xml:space="preserve"> Australia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David Hayward – Australian Timber Flooring Association</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Bruce </w:t>
      </w:r>
      <w:proofErr w:type="spellStart"/>
      <w:r w:rsidRPr="009123CC">
        <w:rPr>
          <w:rFonts w:ascii="Arial Narrow" w:hAnsi="Arial Narrow"/>
        </w:rPr>
        <w:t>Ottens</w:t>
      </w:r>
      <w:proofErr w:type="spellEnd"/>
      <w:r w:rsidRPr="009123CC">
        <w:rPr>
          <w:rFonts w:ascii="Arial Narrow" w:hAnsi="Arial Narrow"/>
        </w:rPr>
        <w:t xml:space="preserve"> – Holmesglen TAFE</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Chris Shaw – Skills Institute Tasmania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Warren West – Australian Resilient Floor Covering Association </w:t>
      </w:r>
    </w:p>
    <w:p w:rsidR="00F53BC9" w:rsidRPr="00084029" w:rsidRDefault="00F53BC9" w:rsidP="00F53BC9">
      <w:pPr>
        <w:pStyle w:val="Heading4"/>
        <w:spacing w:before="240" w:after="0"/>
        <w:rPr>
          <w:rFonts w:ascii="Arial Narrow" w:hAnsi="Arial Narrow"/>
        </w:rPr>
      </w:pPr>
      <w:r w:rsidRPr="00084029">
        <w:rPr>
          <w:rFonts w:ascii="Arial Narrow" w:hAnsi="Arial Narrow"/>
        </w:rPr>
        <w:t>Industry advisors</w:t>
      </w:r>
    </w:p>
    <w:p w:rsidR="00F53BC9" w:rsidRPr="009123CC" w:rsidRDefault="00F53BC9" w:rsidP="00F53BC9">
      <w:pPr>
        <w:spacing w:before="120" w:line="240" w:lineRule="auto"/>
        <w:ind w:firstLine="426"/>
        <w:rPr>
          <w:rFonts w:ascii="Arial Narrow" w:hAnsi="Arial Narrow"/>
        </w:rPr>
      </w:pPr>
      <w:r w:rsidRPr="009123CC">
        <w:rPr>
          <w:rFonts w:ascii="Arial Narrow" w:hAnsi="Arial Narrow"/>
        </w:rPr>
        <w:t xml:space="preserve">Peter </w:t>
      </w:r>
      <w:proofErr w:type="spellStart"/>
      <w:r w:rsidRPr="009123CC">
        <w:rPr>
          <w:rFonts w:ascii="Arial Narrow" w:hAnsi="Arial Narrow"/>
        </w:rPr>
        <w:t>Brack</w:t>
      </w:r>
      <w:proofErr w:type="spellEnd"/>
      <w:r w:rsidRPr="009123CC">
        <w:rPr>
          <w:rFonts w:ascii="Arial Narrow" w:hAnsi="Arial Narrow"/>
        </w:rPr>
        <w:t xml:space="preserve"> – </w:t>
      </w:r>
      <w:proofErr w:type="spellStart"/>
      <w:r w:rsidRPr="009123CC">
        <w:rPr>
          <w:rFonts w:ascii="Arial Narrow" w:hAnsi="Arial Narrow"/>
        </w:rPr>
        <w:t>Forbo</w:t>
      </w:r>
      <w:proofErr w:type="spellEnd"/>
      <w:r w:rsidRPr="009123CC">
        <w:rPr>
          <w:rFonts w:ascii="Arial Narrow" w:hAnsi="Arial Narrow"/>
        </w:rPr>
        <w:t xml:space="preserve"> Flooring Systems</w:t>
      </w:r>
    </w:p>
    <w:p w:rsidR="00F53BC9" w:rsidRPr="009123CC" w:rsidRDefault="00F53BC9" w:rsidP="00F53BC9">
      <w:pPr>
        <w:spacing w:before="120" w:line="240" w:lineRule="auto"/>
        <w:ind w:firstLine="426"/>
        <w:rPr>
          <w:rFonts w:ascii="Arial Narrow" w:hAnsi="Arial Narrow"/>
        </w:rPr>
      </w:pPr>
      <w:r w:rsidRPr="009123CC">
        <w:rPr>
          <w:rFonts w:ascii="Arial Narrow" w:hAnsi="Arial Narrow"/>
        </w:rPr>
        <w:t xml:space="preserve">Don </w:t>
      </w:r>
      <w:proofErr w:type="spellStart"/>
      <w:r w:rsidRPr="009123CC">
        <w:rPr>
          <w:rFonts w:ascii="Arial Narrow" w:hAnsi="Arial Narrow"/>
        </w:rPr>
        <w:t>Considine</w:t>
      </w:r>
      <w:proofErr w:type="spellEnd"/>
      <w:r w:rsidRPr="009123CC">
        <w:rPr>
          <w:rFonts w:ascii="Arial Narrow" w:hAnsi="Arial Narrow"/>
        </w:rPr>
        <w:t xml:space="preserve"> – IKW Consulting Group </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Gary Eggers – </w:t>
      </w:r>
      <w:proofErr w:type="spellStart"/>
      <w:r w:rsidRPr="009123CC">
        <w:rPr>
          <w:rFonts w:ascii="Arial Narrow" w:hAnsi="Arial Narrow"/>
        </w:rPr>
        <w:t>Tarkett</w:t>
      </w:r>
      <w:proofErr w:type="spellEnd"/>
      <w:r w:rsidRPr="009123CC">
        <w:rPr>
          <w:rFonts w:ascii="Arial Narrow" w:hAnsi="Arial Narrow"/>
        </w:rPr>
        <w:t xml:space="preserve"> Flooring</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Jim </w:t>
      </w:r>
      <w:proofErr w:type="spellStart"/>
      <w:r w:rsidRPr="009123CC">
        <w:rPr>
          <w:rFonts w:ascii="Arial Narrow" w:hAnsi="Arial Narrow"/>
        </w:rPr>
        <w:t>Hilston</w:t>
      </w:r>
      <w:proofErr w:type="spellEnd"/>
      <w:r w:rsidRPr="009123CC">
        <w:rPr>
          <w:rFonts w:ascii="Arial Narrow" w:hAnsi="Arial Narrow"/>
        </w:rPr>
        <w:t xml:space="preserve"> – </w:t>
      </w:r>
      <w:proofErr w:type="spellStart"/>
      <w:r w:rsidRPr="009123CC">
        <w:rPr>
          <w:rFonts w:ascii="Arial Narrow" w:hAnsi="Arial Narrow"/>
        </w:rPr>
        <w:t>Hilston</w:t>
      </w:r>
      <w:proofErr w:type="spellEnd"/>
      <w:r w:rsidRPr="009123CC">
        <w:rPr>
          <w:rFonts w:ascii="Arial Narrow" w:hAnsi="Arial Narrow"/>
        </w:rPr>
        <w:t xml:space="preserve"> Floors</w:t>
      </w:r>
    </w:p>
    <w:p w:rsidR="00F53BC9" w:rsidRPr="009123CC" w:rsidRDefault="00F53BC9" w:rsidP="00F53BC9">
      <w:pPr>
        <w:spacing w:before="120" w:line="240" w:lineRule="auto"/>
        <w:ind w:left="425"/>
        <w:rPr>
          <w:rFonts w:ascii="Arial Narrow" w:hAnsi="Arial Narrow"/>
        </w:rPr>
      </w:pPr>
      <w:r w:rsidRPr="009123CC">
        <w:rPr>
          <w:rFonts w:ascii="Arial Narrow" w:hAnsi="Arial Narrow"/>
        </w:rPr>
        <w:t>Lionel Jacobs – Epoxy Solutions</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 xml:space="preserve">Owen </w:t>
      </w:r>
      <w:proofErr w:type="spellStart"/>
      <w:r w:rsidRPr="009123CC">
        <w:rPr>
          <w:rFonts w:ascii="Arial Narrow" w:hAnsi="Arial Narrow"/>
        </w:rPr>
        <w:t>Jordian</w:t>
      </w:r>
      <w:proofErr w:type="spellEnd"/>
      <w:r w:rsidRPr="009123CC">
        <w:rPr>
          <w:rFonts w:ascii="Arial Narrow" w:hAnsi="Arial Narrow"/>
        </w:rPr>
        <w:t xml:space="preserve"> – Choices Flooring</w:t>
      </w:r>
    </w:p>
    <w:p w:rsidR="00F53BC9" w:rsidRPr="009123CC" w:rsidRDefault="00F53BC9" w:rsidP="00F53BC9">
      <w:pPr>
        <w:spacing w:before="120" w:line="240" w:lineRule="auto"/>
        <w:ind w:firstLine="425"/>
        <w:rPr>
          <w:rFonts w:ascii="Arial Narrow" w:hAnsi="Arial Narrow"/>
        </w:rPr>
      </w:pPr>
      <w:r w:rsidRPr="009123CC">
        <w:rPr>
          <w:rFonts w:ascii="Arial Narrow" w:hAnsi="Arial Narrow"/>
        </w:rPr>
        <w:t>Steven King – Armstrong Floors</w:t>
      </w:r>
    </w:p>
    <w:p w:rsidR="00F53BC9" w:rsidRPr="009123CC" w:rsidRDefault="00F53BC9" w:rsidP="00F53BC9">
      <w:pPr>
        <w:spacing w:before="120" w:line="240" w:lineRule="auto"/>
        <w:ind w:firstLine="425"/>
        <w:rPr>
          <w:rFonts w:ascii="Arial Narrow" w:hAnsi="Arial Narrow"/>
        </w:rPr>
      </w:pPr>
      <w:proofErr w:type="spellStart"/>
      <w:r w:rsidRPr="009123CC">
        <w:rPr>
          <w:rFonts w:ascii="Arial Narrow" w:hAnsi="Arial Narrow"/>
        </w:rPr>
        <w:t>Jarka</w:t>
      </w:r>
      <w:proofErr w:type="spellEnd"/>
      <w:r w:rsidRPr="009123CC">
        <w:rPr>
          <w:rFonts w:ascii="Arial Narrow" w:hAnsi="Arial Narrow"/>
        </w:rPr>
        <w:t xml:space="preserve"> </w:t>
      </w:r>
      <w:proofErr w:type="spellStart"/>
      <w:r w:rsidRPr="009123CC">
        <w:rPr>
          <w:rFonts w:ascii="Arial Narrow" w:hAnsi="Arial Narrow"/>
        </w:rPr>
        <w:t>Kluth</w:t>
      </w:r>
      <w:proofErr w:type="spellEnd"/>
      <w:r w:rsidRPr="009123CC">
        <w:rPr>
          <w:rFonts w:ascii="Arial Narrow" w:hAnsi="Arial Narrow"/>
        </w:rPr>
        <w:t xml:space="preserve"> – Pro Grind Australia</w:t>
      </w:r>
    </w:p>
    <w:p w:rsidR="00F53BC9" w:rsidRPr="009123CC" w:rsidRDefault="00F53BC9" w:rsidP="00F53BC9">
      <w:pPr>
        <w:spacing w:before="120" w:line="240" w:lineRule="auto"/>
        <w:ind w:left="425"/>
        <w:rPr>
          <w:rFonts w:ascii="Arial Narrow" w:hAnsi="Arial Narrow"/>
        </w:rPr>
      </w:pPr>
      <w:r w:rsidRPr="009123CC">
        <w:rPr>
          <w:rFonts w:ascii="Arial Narrow" w:hAnsi="Arial Narrow"/>
        </w:rPr>
        <w:t xml:space="preserve">Haydn Reynolds – </w:t>
      </w:r>
      <w:proofErr w:type="spellStart"/>
      <w:r w:rsidRPr="009123CC">
        <w:rPr>
          <w:rFonts w:ascii="Arial Narrow" w:hAnsi="Arial Narrow"/>
        </w:rPr>
        <w:t>Floorex</w:t>
      </w:r>
      <w:proofErr w:type="spellEnd"/>
      <w:r w:rsidRPr="009123CC">
        <w:rPr>
          <w:rFonts w:ascii="Arial Narrow" w:hAnsi="Arial Narrow"/>
        </w:rPr>
        <w:t xml:space="preserve"> Products</w:t>
      </w:r>
    </w:p>
    <w:p w:rsidR="00F53BC9" w:rsidRPr="009123CC" w:rsidRDefault="00F53BC9" w:rsidP="00F53BC9">
      <w:pPr>
        <w:spacing w:before="120" w:line="240" w:lineRule="auto"/>
        <w:ind w:left="425"/>
        <w:rPr>
          <w:rFonts w:ascii="Arial Narrow" w:hAnsi="Arial Narrow"/>
        </w:rPr>
      </w:pPr>
      <w:r w:rsidRPr="009123CC">
        <w:rPr>
          <w:rFonts w:ascii="Arial Narrow" w:hAnsi="Arial Narrow"/>
        </w:rPr>
        <w:t>Naomi Archer – All Preparation Equipment</w:t>
      </w:r>
    </w:p>
    <w:p w:rsidR="00F53BC9" w:rsidRDefault="00F53BC9" w:rsidP="00F53BC9">
      <w:pPr>
        <w:pStyle w:val="Heading4"/>
      </w:pPr>
      <w:r>
        <w:lastRenderedPageBreak/>
        <w:t>Photographs</w:t>
      </w:r>
    </w:p>
    <w:p w:rsidR="00F53BC9" w:rsidRPr="00084029" w:rsidRDefault="00F53BC9" w:rsidP="00F53BC9">
      <w:pPr>
        <w:spacing w:line="240" w:lineRule="auto"/>
        <w:rPr>
          <w:rFonts w:ascii="Arial Narrow" w:hAnsi="Arial Narrow"/>
        </w:rPr>
      </w:pPr>
      <w:r w:rsidRPr="00084029">
        <w:rPr>
          <w:rFonts w:ascii="Arial Narrow" w:hAnsi="Arial Narrow"/>
        </w:rPr>
        <w:t>Most of the photos in this suite of resource were taken by David McElvenny. Additional photos were provided by:</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 xml:space="preserve">David </w:t>
      </w:r>
      <w:proofErr w:type="spellStart"/>
      <w:r w:rsidRPr="00084029">
        <w:rPr>
          <w:rFonts w:ascii="Arial Narrow" w:hAnsi="Arial Narrow"/>
        </w:rPr>
        <w:t>Beeforth</w:t>
      </w:r>
      <w:proofErr w:type="spellEnd"/>
      <w:r w:rsidRPr="00084029">
        <w:rPr>
          <w:rFonts w:ascii="Arial Narrow" w:hAnsi="Arial Narrow"/>
        </w:rPr>
        <w:t xml:space="preserve"> (</w:t>
      </w:r>
      <w:proofErr w:type="spellStart"/>
      <w:r w:rsidRPr="00084029">
        <w:rPr>
          <w:rFonts w:ascii="Arial Narrow" w:hAnsi="Arial Narrow"/>
        </w:rPr>
        <w:t>ParexDavco</w:t>
      </w:r>
      <w:proofErr w:type="spellEnd"/>
      <w:r w:rsidRPr="00084029">
        <w:rPr>
          <w:rFonts w:ascii="Arial Narrow" w:hAnsi="Arial Narrow"/>
        </w:rPr>
        <w:t>)</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 xml:space="preserve">Don </w:t>
      </w:r>
      <w:proofErr w:type="spellStart"/>
      <w:r w:rsidRPr="00084029">
        <w:rPr>
          <w:rFonts w:ascii="Arial Narrow" w:hAnsi="Arial Narrow"/>
        </w:rPr>
        <w:t>Considine</w:t>
      </w:r>
      <w:proofErr w:type="spellEnd"/>
      <w:r w:rsidRPr="00084029">
        <w:rPr>
          <w:rFonts w:ascii="Arial Narrow" w:hAnsi="Arial Narrow"/>
        </w:rPr>
        <w:t xml:space="preserve"> (IKW Consulting Group)</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Craig Bennett (Hunter TAFE)</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David Hayward (Australian Timber Flooring Association)</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Gary Eggers (</w:t>
      </w:r>
      <w:proofErr w:type="spellStart"/>
      <w:r w:rsidRPr="00084029">
        <w:rPr>
          <w:rFonts w:ascii="Arial Narrow" w:hAnsi="Arial Narrow"/>
        </w:rPr>
        <w:t>Tarkett</w:t>
      </w:r>
      <w:proofErr w:type="spellEnd"/>
      <w:r w:rsidRPr="00084029">
        <w:rPr>
          <w:rFonts w:ascii="Arial Narrow" w:hAnsi="Arial Narrow"/>
        </w:rPr>
        <w:t>)</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Lionel Jacobs (Epoxy Solutions)</w:t>
      </w:r>
    </w:p>
    <w:p w:rsidR="00F53BC9" w:rsidRPr="00084029" w:rsidRDefault="00F53BC9" w:rsidP="00F53BC9">
      <w:pPr>
        <w:spacing w:before="120" w:line="240" w:lineRule="auto"/>
        <w:ind w:left="425"/>
        <w:rPr>
          <w:rFonts w:ascii="Arial Narrow" w:hAnsi="Arial Narrow"/>
        </w:rPr>
      </w:pPr>
      <w:proofErr w:type="spellStart"/>
      <w:r w:rsidRPr="00084029">
        <w:rPr>
          <w:rFonts w:ascii="Arial Narrow" w:hAnsi="Arial Narrow"/>
        </w:rPr>
        <w:t>Jarka</w:t>
      </w:r>
      <w:proofErr w:type="spellEnd"/>
      <w:r w:rsidRPr="00084029">
        <w:rPr>
          <w:rFonts w:ascii="Arial Narrow" w:hAnsi="Arial Narrow"/>
        </w:rPr>
        <w:t xml:space="preserve"> </w:t>
      </w:r>
      <w:proofErr w:type="spellStart"/>
      <w:r w:rsidRPr="00084029">
        <w:rPr>
          <w:rFonts w:ascii="Arial Narrow" w:hAnsi="Arial Narrow"/>
        </w:rPr>
        <w:t>Kluth</w:t>
      </w:r>
      <w:proofErr w:type="spellEnd"/>
      <w:r w:rsidRPr="00084029">
        <w:rPr>
          <w:rFonts w:ascii="Arial Narrow" w:hAnsi="Arial Narrow"/>
        </w:rPr>
        <w:t xml:space="preserve"> (Pro Grind Australia)</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Haydn Reynolds (</w:t>
      </w:r>
      <w:proofErr w:type="spellStart"/>
      <w:r w:rsidRPr="00084029">
        <w:rPr>
          <w:rFonts w:ascii="Arial Narrow" w:hAnsi="Arial Narrow"/>
        </w:rPr>
        <w:t>Floorex</w:t>
      </w:r>
      <w:proofErr w:type="spellEnd"/>
      <w:r w:rsidRPr="00084029">
        <w:rPr>
          <w:rFonts w:ascii="Arial Narrow" w:hAnsi="Arial Narrow"/>
        </w:rPr>
        <w:t xml:space="preserve"> Products)</w:t>
      </w:r>
    </w:p>
    <w:p w:rsidR="00F53BC9" w:rsidRPr="00084029" w:rsidRDefault="00F53BC9" w:rsidP="00F53BC9">
      <w:pPr>
        <w:spacing w:before="120" w:line="240" w:lineRule="auto"/>
        <w:ind w:left="425"/>
        <w:rPr>
          <w:rFonts w:ascii="Arial Narrow" w:hAnsi="Arial Narrow"/>
        </w:rPr>
      </w:pPr>
      <w:r w:rsidRPr="00084029">
        <w:rPr>
          <w:rFonts w:ascii="Arial Narrow" w:hAnsi="Arial Narrow"/>
        </w:rPr>
        <w:t>Naomi Archer (All Preparation Equipment)</w:t>
      </w:r>
    </w:p>
    <w:p w:rsidR="00F53BC9" w:rsidRPr="00084029" w:rsidRDefault="00F53BC9" w:rsidP="00F53BC9">
      <w:pPr>
        <w:spacing w:line="240" w:lineRule="auto"/>
        <w:rPr>
          <w:rFonts w:ascii="Arial Narrow" w:hAnsi="Arial Narrow"/>
        </w:rPr>
      </w:pPr>
      <w:r w:rsidRPr="00084029">
        <w:rPr>
          <w:rFonts w:ascii="Arial Narrow" w:hAnsi="Arial Narrow"/>
        </w:rPr>
        <w:t>We would like to thank the following organisations for allowing us to take on-site photos of their employees at work or students in class.</w:t>
      </w:r>
    </w:p>
    <w:p w:rsidR="00F53BC9" w:rsidRPr="00084029" w:rsidRDefault="00F53BC9" w:rsidP="00F53BC9">
      <w:pPr>
        <w:spacing w:before="120" w:line="240" w:lineRule="auto"/>
        <w:ind w:left="2552" w:hanging="2126"/>
        <w:rPr>
          <w:rFonts w:ascii="Arial Narrow" w:hAnsi="Arial Narrow"/>
        </w:rPr>
      </w:pPr>
      <w:r w:rsidRPr="00084029">
        <w:rPr>
          <w:rFonts w:ascii="Arial Narrow" w:hAnsi="Arial Narrow"/>
        </w:rPr>
        <w:t>Choices Flooring –  Sandgate, Bulleen, Thomastown and Mornington</w:t>
      </w:r>
    </w:p>
    <w:p w:rsidR="00F53BC9" w:rsidRPr="00084029" w:rsidRDefault="00F53BC9" w:rsidP="00F53BC9">
      <w:pPr>
        <w:spacing w:before="120" w:line="240" w:lineRule="auto"/>
        <w:ind w:firstLine="426"/>
        <w:rPr>
          <w:rFonts w:ascii="Arial Narrow" w:hAnsi="Arial Narrow"/>
        </w:rPr>
      </w:pPr>
      <w:r w:rsidRPr="00084029">
        <w:rPr>
          <w:rFonts w:ascii="Arial Narrow" w:hAnsi="Arial Narrow"/>
        </w:rPr>
        <w:t>Lidcombe College of TAFE</w:t>
      </w:r>
    </w:p>
    <w:p w:rsidR="00F53BC9" w:rsidRPr="00084029" w:rsidRDefault="00F53BC9" w:rsidP="00F53BC9">
      <w:pPr>
        <w:spacing w:before="120" w:line="240" w:lineRule="auto"/>
        <w:ind w:firstLine="426"/>
        <w:rPr>
          <w:rFonts w:ascii="Arial Narrow" w:hAnsi="Arial Narrow"/>
        </w:rPr>
      </w:pPr>
      <w:proofErr w:type="spellStart"/>
      <w:r w:rsidRPr="00084029">
        <w:rPr>
          <w:rFonts w:ascii="Arial Narrow" w:hAnsi="Arial Narrow"/>
        </w:rPr>
        <w:t>Lomac</w:t>
      </w:r>
      <w:proofErr w:type="spellEnd"/>
      <w:r w:rsidRPr="00084029">
        <w:rPr>
          <w:rFonts w:ascii="Arial Narrow" w:hAnsi="Arial Narrow"/>
        </w:rPr>
        <w:t xml:space="preserve"> Commercial Flooring</w:t>
      </w:r>
    </w:p>
    <w:p w:rsidR="00F53BC9" w:rsidRPr="00084029" w:rsidRDefault="00F53BC9" w:rsidP="00F53BC9">
      <w:pPr>
        <w:spacing w:before="120" w:line="240" w:lineRule="auto"/>
        <w:ind w:firstLine="426"/>
        <w:rPr>
          <w:rFonts w:ascii="Arial Narrow" w:hAnsi="Arial Narrow"/>
        </w:rPr>
      </w:pPr>
      <w:proofErr w:type="spellStart"/>
      <w:r w:rsidRPr="00084029">
        <w:rPr>
          <w:rFonts w:ascii="Arial Narrow" w:hAnsi="Arial Narrow"/>
        </w:rPr>
        <w:t>Tarkett</w:t>
      </w:r>
      <w:proofErr w:type="spellEnd"/>
    </w:p>
    <w:p w:rsidR="00F53BC9" w:rsidRPr="00084029" w:rsidRDefault="00F53BC9" w:rsidP="00F53BC9">
      <w:pPr>
        <w:spacing w:before="120" w:line="240" w:lineRule="auto"/>
        <w:ind w:firstLine="426"/>
        <w:rPr>
          <w:rFonts w:ascii="Arial Narrow" w:hAnsi="Arial Narrow"/>
        </w:rPr>
      </w:pPr>
      <w:r w:rsidRPr="00084029">
        <w:rPr>
          <w:rFonts w:ascii="Arial Narrow" w:hAnsi="Arial Narrow"/>
        </w:rPr>
        <w:t>Epoxy Solutions</w:t>
      </w:r>
    </w:p>
    <w:p w:rsidR="00F53BC9" w:rsidRDefault="00F53BC9" w:rsidP="00F53BC9">
      <w:pPr>
        <w:pStyle w:val="Heading4"/>
      </w:pPr>
      <w:r>
        <w:t>Graphics</w:t>
      </w:r>
    </w:p>
    <w:p w:rsidR="00F53BC9" w:rsidRPr="00084029" w:rsidRDefault="00F53BC9" w:rsidP="00F53BC9">
      <w:pPr>
        <w:spacing w:line="240" w:lineRule="auto"/>
        <w:rPr>
          <w:rFonts w:ascii="Arial Narrow" w:hAnsi="Arial Narrow"/>
        </w:rPr>
      </w:pPr>
      <w:r w:rsidRPr="00084029">
        <w:rPr>
          <w:rFonts w:ascii="Arial Narrow" w:hAnsi="Arial Narrow"/>
        </w:rPr>
        <w:t>Graphics were drawn by Kath Ware. Many of these graphics are based on line drawings or photographs from installation manuals published by the following flooring manufacturers:</w:t>
      </w:r>
    </w:p>
    <w:p w:rsidR="00F53BC9" w:rsidRPr="00084029" w:rsidRDefault="00F53BC9" w:rsidP="00F53BC9">
      <w:pPr>
        <w:tabs>
          <w:tab w:val="left" w:pos="1276"/>
        </w:tabs>
        <w:spacing w:before="120" w:line="240" w:lineRule="auto"/>
        <w:rPr>
          <w:rFonts w:ascii="Arial Narrow" w:hAnsi="Arial Narrow"/>
        </w:rPr>
      </w:pPr>
      <w:r w:rsidRPr="00084029">
        <w:rPr>
          <w:rFonts w:ascii="Arial Narrow" w:hAnsi="Arial Narrow"/>
        </w:rPr>
        <w:t xml:space="preserve">Armstrong:  </w:t>
      </w:r>
      <w:r>
        <w:rPr>
          <w:rFonts w:ascii="Arial Narrow" w:hAnsi="Arial Narrow"/>
        </w:rPr>
        <w:tab/>
      </w:r>
      <w:hyperlink r:id="rId25" w:history="1">
        <w:r w:rsidRPr="00084029">
          <w:rPr>
            <w:rStyle w:val="Hyperlink"/>
            <w:rFonts w:ascii="Arial Narrow" w:hAnsi="Arial Narrow"/>
          </w:rPr>
          <w:t>http://www.armstrong.com/flooring/guaranteed-installation-systems.html</w:t>
        </w:r>
      </w:hyperlink>
    </w:p>
    <w:p w:rsidR="00F53BC9" w:rsidRPr="00084029" w:rsidRDefault="00F53BC9" w:rsidP="00F53BC9">
      <w:pPr>
        <w:spacing w:before="120" w:line="240" w:lineRule="auto"/>
        <w:ind w:left="1276" w:hanging="1276"/>
        <w:rPr>
          <w:rFonts w:ascii="Arial Narrow" w:hAnsi="Arial Narrow"/>
        </w:rPr>
      </w:pPr>
      <w:proofErr w:type="spellStart"/>
      <w:r w:rsidRPr="00084029">
        <w:rPr>
          <w:rFonts w:ascii="Arial Narrow" w:hAnsi="Arial Narrow"/>
        </w:rPr>
        <w:t>Forbo</w:t>
      </w:r>
      <w:proofErr w:type="spellEnd"/>
      <w:r w:rsidRPr="00084029">
        <w:rPr>
          <w:rFonts w:ascii="Arial Narrow" w:hAnsi="Arial Narrow"/>
        </w:rPr>
        <w:t xml:space="preserve">: </w:t>
      </w:r>
      <w:r w:rsidRPr="00084029">
        <w:rPr>
          <w:rFonts w:ascii="Arial Narrow" w:hAnsi="Arial Narrow"/>
        </w:rPr>
        <w:tab/>
      </w:r>
      <w:hyperlink r:id="rId26" w:history="1">
        <w:r w:rsidRPr="00084029">
          <w:rPr>
            <w:rStyle w:val="Hyperlink"/>
            <w:rFonts w:ascii="Arial Narrow" w:hAnsi="Arial Narrow"/>
          </w:rPr>
          <w:t>http://www.forbo-flooring.com.au/Commercial-flooring/Support-installation-and-maintenance/Installation/Installation-technique/</w:t>
        </w:r>
      </w:hyperlink>
    </w:p>
    <w:p w:rsidR="00F53BC9" w:rsidRPr="00084029" w:rsidRDefault="00F53BC9" w:rsidP="00F53BC9">
      <w:pPr>
        <w:tabs>
          <w:tab w:val="left" w:pos="1276"/>
        </w:tabs>
        <w:spacing w:before="120" w:line="240" w:lineRule="auto"/>
        <w:ind w:left="1276" w:hanging="1276"/>
        <w:rPr>
          <w:rFonts w:ascii="Arial Narrow" w:hAnsi="Arial Narrow"/>
        </w:rPr>
      </w:pPr>
      <w:proofErr w:type="spellStart"/>
      <w:r w:rsidRPr="00084029">
        <w:rPr>
          <w:rFonts w:ascii="Arial Narrow" w:hAnsi="Arial Narrow"/>
        </w:rPr>
        <w:t>Tarkett</w:t>
      </w:r>
      <w:proofErr w:type="spellEnd"/>
      <w:r w:rsidRPr="00084029">
        <w:rPr>
          <w:rFonts w:ascii="Arial Narrow" w:hAnsi="Arial Narrow"/>
        </w:rPr>
        <w:t>:</w:t>
      </w:r>
      <w:r w:rsidRPr="00084029">
        <w:rPr>
          <w:rFonts w:ascii="Arial Narrow" w:hAnsi="Arial Narrow"/>
        </w:rPr>
        <w:tab/>
      </w:r>
      <w:hyperlink r:id="rId27" w:history="1">
        <w:r w:rsidRPr="00084029">
          <w:rPr>
            <w:rStyle w:val="Hyperlink"/>
            <w:rFonts w:ascii="Arial Narrow" w:hAnsi="Arial Narrow"/>
          </w:rPr>
          <w:t>http://professionals.tarkett.com.au/commdocu?field_docu_type_value=</w:t>
        </w:r>
        <w:r w:rsidRPr="00084029">
          <w:rPr>
            <w:rStyle w:val="Hyperlink"/>
            <w:rFonts w:ascii="Arial Narrow" w:hAnsi="Arial Narrow"/>
          </w:rPr>
          <w:br/>
        </w:r>
        <w:proofErr w:type="spellStart"/>
        <w:r w:rsidRPr="00084029">
          <w:rPr>
            <w:rStyle w:val="Hyperlink"/>
            <w:rFonts w:ascii="Arial Narrow" w:hAnsi="Arial Narrow"/>
          </w:rPr>
          <w:t>Installation+guide</w:t>
        </w:r>
        <w:proofErr w:type="spellEnd"/>
      </w:hyperlink>
      <w:r w:rsidRPr="00084029">
        <w:rPr>
          <w:rFonts w:ascii="Arial Narrow" w:hAnsi="Arial Narrow"/>
        </w:rPr>
        <w:t xml:space="preserve">   </w:t>
      </w:r>
    </w:p>
    <w:p w:rsidR="00F53BC9" w:rsidRDefault="00F53BC9" w:rsidP="00F53BC9">
      <w:pPr>
        <w:pStyle w:val="Heading4"/>
      </w:pPr>
      <w:r>
        <w:rPr>
          <w:noProof/>
          <w:lang w:eastAsia="en-AU"/>
        </w:rPr>
        <w:drawing>
          <wp:anchor distT="0" distB="0" distL="114300" distR="114300" simplePos="0" relativeHeight="252348928" behindDoc="1" locked="0" layoutInCell="1" allowOverlap="1">
            <wp:simplePos x="0" y="0"/>
            <wp:positionH relativeFrom="column">
              <wp:posOffset>4338320</wp:posOffset>
            </wp:positionH>
            <wp:positionV relativeFrom="paragraph">
              <wp:posOffset>465455</wp:posOffset>
            </wp:positionV>
            <wp:extent cx="1303655" cy="967105"/>
            <wp:effectExtent l="19050" t="0" r="0" b="0"/>
            <wp:wrapTight wrapText="bothSides">
              <wp:wrapPolygon edited="0">
                <wp:start x="-316" y="0"/>
                <wp:lineTo x="-316" y="21274"/>
                <wp:lineTo x="21463" y="21274"/>
                <wp:lineTo x="21463" y="0"/>
                <wp:lineTo x="-316" y="0"/>
              </wp:wrapPolygon>
            </wp:wrapTight>
            <wp:docPr id="501"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9"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t>Financial contributions</w:t>
      </w:r>
    </w:p>
    <w:p w:rsidR="00F53BC9" w:rsidRPr="009F153F" w:rsidRDefault="00F53BC9" w:rsidP="00F53BC9">
      <w:pPr>
        <w:spacing w:line="240" w:lineRule="auto"/>
        <w:rPr>
          <w:rFonts w:ascii="Arial Narrow" w:hAnsi="Arial Narrow"/>
        </w:rPr>
      </w:pPr>
      <w:r w:rsidRPr="00084029">
        <w:rPr>
          <w:rFonts w:ascii="Arial Narrow" w:hAnsi="Arial Narrow"/>
        </w:rPr>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0D5DEA" w:rsidRDefault="000D5DEA" w:rsidP="00F53BC9">
      <w:pPr>
        <w:spacing w:line="240" w:lineRule="auto"/>
      </w:pPr>
    </w:p>
    <w:p w:rsidR="00ED0652" w:rsidRDefault="00ED0652" w:rsidP="002F7BEF">
      <w:pPr>
        <w:spacing w:before="0"/>
      </w:pPr>
    </w:p>
    <w:p w:rsidR="007B7271" w:rsidRDefault="007B7271" w:rsidP="00A47816">
      <w:pPr>
        <w:pStyle w:val="Heading1"/>
        <w:spacing w:after="300"/>
      </w:pPr>
      <w:bookmarkStart w:id="2" w:name="_Toc345423666"/>
      <w:bookmarkStart w:id="3" w:name="_Toc345943719"/>
      <w:bookmarkStart w:id="4" w:name="_Toc348693855"/>
      <w:r>
        <w:lastRenderedPageBreak/>
        <w:t xml:space="preserve">Table of </w:t>
      </w:r>
      <w:r w:rsidRPr="002F7BEF">
        <w:t>contents</w:t>
      </w:r>
      <w:bookmarkEnd w:id="2"/>
      <w:bookmarkEnd w:id="3"/>
      <w:bookmarkEnd w:id="4"/>
    </w:p>
    <w:p w:rsidR="00A47816" w:rsidRDefault="00935F95" w:rsidP="00A47816">
      <w:pPr>
        <w:pStyle w:val="TOC1"/>
        <w:rPr>
          <w:rFonts w:asciiTheme="minorHAnsi" w:eastAsiaTheme="minorEastAsia" w:hAnsiTheme="minorHAnsi" w:cstheme="minorBidi"/>
          <w:sz w:val="22"/>
          <w:szCs w:val="22"/>
          <w:lang w:eastAsia="en-AU"/>
        </w:rPr>
      </w:pPr>
      <w:r w:rsidRPr="00935F95">
        <w:fldChar w:fldCharType="begin"/>
      </w:r>
      <w:r w:rsidR="006A7CC5">
        <w:instrText xml:space="preserve"> TOC \o "1-2" \h \z \u </w:instrText>
      </w:r>
      <w:r w:rsidRPr="00935F95">
        <w:fldChar w:fldCharType="separate"/>
      </w:r>
      <w:hyperlink w:anchor="_Toc348693856" w:history="1">
        <w:r w:rsidR="00A47816" w:rsidRPr="00837527">
          <w:rPr>
            <w:rStyle w:val="Hyperlink"/>
          </w:rPr>
          <w:t>Introduction</w:t>
        </w:r>
        <w:r w:rsidR="00A47816">
          <w:rPr>
            <w:webHidden/>
          </w:rPr>
          <w:tab/>
        </w:r>
        <w:r>
          <w:rPr>
            <w:webHidden/>
          </w:rPr>
          <w:fldChar w:fldCharType="begin"/>
        </w:r>
        <w:r w:rsidR="00A47816">
          <w:rPr>
            <w:webHidden/>
          </w:rPr>
          <w:instrText xml:space="preserve"> PAGEREF _Toc348693856 \h </w:instrText>
        </w:r>
        <w:r>
          <w:rPr>
            <w:webHidden/>
          </w:rPr>
        </w:r>
        <w:r>
          <w:rPr>
            <w:webHidden/>
          </w:rPr>
          <w:fldChar w:fldCharType="separate"/>
        </w:r>
        <w:r w:rsidR="00BD29CD">
          <w:rPr>
            <w:webHidden/>
          </w:rPr>
          <w:t>1</w:t>
        </w:r>
        <w:r>
          <w:rPr>
            <w:webHidden/>
          </w:rPr>
          <w:fldChar w:fldCharType="end"/>
        </w:r>
      </w:hyperlink>
    </w:p>
    <w:p w:rsidR="00A47816" w:rsidRDefault="00935F95" w:rsidP="00A47816">
      <w:pPr>
        <w:pStyle w:val="TOC1"/>
        <w:rPr>
          <w:rFonts w:asciiTheme="minorHAnsi" w:eastAsiaTheme="minorEastAsia" w:hAnsiTheme="minorHAnsi" w:cstheme="minorBidi"/>
          <w:sz w:val="22"/>
          <w:szCs w:val="22"/>
          <w:lang w:eastAsia="en-AU"/>
        </w:rPr>
      </w:pPr>
      <w:hyperlink w:anchor="_Toc348693857" w:history="1">
        <w:r w:rsidR="00A47816" w:rsidRPr="00837527">
          <w:rPr>
            <w:rStyle w:val="Hyperlink"/>
          </w:rPr>
          <w:t>Section 1</w:t>
        </w:r>
        <w:r w:rsidR="00A47816">
          <w:rPr>
            <w:rStyle w:val="Hyperlink"/>
          </w:rPr>
          <w:t xml:space="preserve"> </w:t>
        </w:r>
      </w:hyperlink>
      <w:hyperlink w:anchor="_Toc348693858" w:history="1">
        <w:r w:rsidR="00A47816" w:rsidRPr="00837527">
          <w:rPr>
            <w:rStyle w:val="Hyperlink"/>
          </w:rPr>
          <w:t>Preparations</w:t>
        </w:r>
        <w:r w:rsidR="00A47816">
          <w:rPr>
            <w:webHidden/>
          </w:rPr>
          <w:tab/>
        </w:r>
        <w:r>
          <w:rPr>
            <w:webHidden/>
          </w:rPr>
          <w:fldChar w:fldCharType="begin"/>
        </w:r>
        <w:r w:rsidR="00A47816">
          <w:rPr>
            <w:webHidden/>
          </w:rPr>
          <w:instrText xml:space="preserve"> PAGEREF _Toc348693858 \h </w:instrText>
        </w:r>
        <w:r>
          <w:rPr>
            <w:webHidden/>
          </w:rPr>
        </w:r>
        <w:r>
          <w:rPr>
            <w:webHidden/>
          </w:rPr>
          <w:fldChar w:fldCharType="separate"/>
        </w:r>
        <w:r w:rsidR="00BD29CD">
          <w:rPr>
            <w:webHidden/>
          </w:rPr>
          <w:t>3</w:t>
        </w:r>
        <w:r>
          <w:rPr>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59" w:history="1">
        <w:r w:rsidR="00A47816" w:rsidRPr="00837527">
          <w:rPr>
            <w:rStyle w:val="Hyperlink"/>
            <w:noProof/>
          </w:rPr>
          <w:t>Overview</w:t>
        </w:r>
        <w:r w:rsidR="00A47816">
          <w:rPr>
            <w:noProof/>
            <w:webHidden/>
          </w:rPr>
          <w:tab/>
        </w:r>
        <w:r>
          <w:rPr>
            <w:noProof/>
            <w:webHidden/>
          </w:rPr>
          <w:fldChar w:fldCharType="begin"/>
        </w:r>
        <w:r w:rsidR="00A47816">
          <w:rPr>
            <w:noProof/>
            <w:webHidden/>
          </w:rPr>
          <w:instrText xml:space="preserve"> PAGEREF _Toc348693859 \h </w:instrText>
        </w:r>
        <w:r>
          <w:rPr>
            <w:noProof/>
            <w:webHidden/>
          </w:rPr>
        </w:r>
        <w:r>
          <w:rPr>
            <w:noProof/>
            <w:webHidden/>
          </w:rPr>
          <w:fldChar w:fldCharType="separate"/>
        </w:r>
        <w:r w:rsidR="00BD29CD">
          <w:rPr>
            <w:noProof/>
            <w:webHidden/>
          </w:rPr>
          <w:t>5</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0" w:history="1">
        <w:r w:rsidR="00A47816" w:rsidRPr="00837527">
          <w:rPr>
            <w:rStyle w:val="Hyperlink"/>
            <w:noProof/>
          </w:rPr>
          <w:t>Checking moisture and pH levels</w:t>
        </w:r>
        <w:r w:rsidR="00A47816">
          <w:rPr>
            <w:noProof/>
            <w:webHidden/>
          </w:rPr>
          <w:tab/>
        </w:r>
        <w:r>
          <w:rPr>
            <w:noProof/>
            <w:webHidden/>
          </w:rPr>
          <w:fldChar w:fldCharType="begin"/>
        </w:r>
        <w:r w:rsidR="00A47816">
          <w:rPr>
            <w:noProof/>
            <w:webHidden/>
          </w:rPr>
          <w:instrText xml:space="preserve"> PAGEREF _Toc348693860 \h </w:instrText>
        </w:r>
        <w:r>
          <w:rPr>
            <w:noProof/>
            <w:webHidden/>
          </w:rPr>
        </w:r>
        <w:r>
          <w:rPr>
            <w:noProof/>
            <w:webHidden/>
          </w:rPr>
          <w:fldChar w:fldCharType="separate"/>
        </w:r>
        <w:r w:rsidR="00BD29CD">
          <w:rPr>
            <w:noProof/>
            <w:webHidden/>
          </w:rPr>
          <w:t>6</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1" w:history="1">
        <w:r w:rsidR="00A47816" w:rsidRPr="00837527">
          <w:rPr>
            <w:rStyle w:val="Hyperlink"/>
            <w:noProof/>
          </w:rPr>
          <w:t>Preparing concrete substrates</w:t>
        </w:r>
        <w:r w:rsidR="00A47816">
          <w:rPr>
            <w:noProof/>
            <w:webHidden/>
          </w:rPr>
          <w:tab/>
        </w:r>
        <w:r>
          <w:rPr>
            <w:noProof/>
            <w:webHidden/>
          </w:rPr>
          <w:fldChar w:fldCharType="begin"/>
        </w:r>
        <w:r w:rsidR="00A47816">
          <w:rPr>
            <w:noProof/>
            <w:webHidden/>
          </w:rPr>
          <w:instrText xml:space="preserve"> PAGEREF _Toc348693861 \h </w:instrText>
        </w:r>
        <w:r>
          <w:rPr>
            <w:noProof/>
            <w:webHidden/>
          </w:rPr>
        </w:r>
        <w:r>
          <w:rPr>
            <w:noProof/>
            <w:webHidden/>
          </w:rPr>
          <w:fldChar w:fldCharType="separate"/>
        </w:r>
        <w:r w:rsidR="00BD29CD">
          <w:rPr>
            <w:noProof/>
            <w:webHidden/>
          </w:rPr>
          <w:t>9</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2" w:history="1">
        <w:r w:rsidR="00A47816" w:rsidRPr="00837527">
          <w:rPr>
            <w:rStyle w:val="Hyperlink"/>
            <w:noProof/>
          </w:rPr>
          <w:t>Preparing timber substrates</w:t>
        </w:r>
        <w:r w:rsidR="00A47816">
          <w:rPr>
            <w:noProof/>
            <w:webHidden/>
          </w:rPr>
          <w:tab/>
        </w:r>
        <w:r>
          <w:rPr>
            <w:noProof/>
            <w:webHidden/>
          </w:rPr>
          <w:fldChar w:fldCharType="begin"/>
        </w:r>
        <w:r w:rsidR="00A47816">
          <w:rPr>
            <w:noProof/>
            <w:webHidden/>
          </w:rPr>
          <w:instrText xml:space="preserve"> PAGEREF _Toc348693862 \h </w:instrText>
        </w:r>
        <w:r>
          <w:rPr>
            <w:noProof/>
            <w:webHidden/>
          </w:rPr>
        </w:r>
        <w:r>
          <w:rPr>
            <w:noProof/>
            <w:webHidden/>
          </w:rPr>
          <w:fldChar w:fldCharType="separate"/>
        </w:r>
        <w:r w:rsidR="00BD29CD">
          <w:rPr>
            <w:noProof/>
            <w:webHidden/>
          </w:rPr>
          <w:t>12</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3" w:history="1">
        <w:r w:rsidR="00A47816" w:rsidRPr="00837527">
          <w:rPr>
            <w:rStyle w:val="Hyperlink"/>
            <w:noProof/>
          </w:rPr>
          <w:t>Tools and equipment</w:t>
        </w:r>
        <w:r w:rsidR="00A47816">
          <w:rPr>
            <w:noProof/>
            <w:webHidden/>
          </w:rPr>
          <w:tab/>
        </w:r>
        <w:r>
          <w:rPr>
            <w:noProof/>
            <w:webHidden/>
          </w:rPr>
          <w:fldChar w:fldCharType="begin"/>
        </w:r>
        <w:r w:rsidR="00A47816">
          <w:rPr>
            <w:noProof/>
            <w:webHidden/>
          </w:rPr>
          <w:instrText xml:space="preserve"> PAGEREF _Toc348693863 \h </w:instrText>
        </w:r>
        <w:r>
          <w:rPr>
            <w:noProof/>
            <w:webHidden/>
          </w:rPr>
        </w:r>
        <w:r>
          <w:rPr>
            <w:noProof/>
            <w:webHidden/>
          </w:rPr>
          <w:fldChar w:fldCharType="separate"/>
        </w:r>
        <w:r w:rsidR="00BD29CD">
          <w:rPr>
            <w:noProof/>
            <w:webHidden/>
          </w:rPr>
          <w:t>13</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4" w:history="1">
        <w:r w:rsidR="00A47816" w:rsidRPr="00837527">
          <w:rPr>
            <w:rStyle w:val="Hyperlink"/>
            <w:noProof/>
          </w:rPr>
          <w:t>Health and safety</w:t>
        </w:r>
        <w:r w:rsidR="00A47816">
          <w:rPr>
            <w:noProof/>
            <w:webHidden/>
          </w:rPr>
          <w:tab/>
        </w:r>
        <w:r>
          <w:rPr>
            <w:noProof/>
            <w:webHidden/>
          </w:rPr>
          <w:fldChar w:fldCharType="begin"/>
        </w:r>
        <w:r w:rsidR="00A47816">
          <w:rPr>
            <w:noProof/>
            <w:webHidden/>
          </w:rPr>
          <w:instrText xml:space="preserve"> PAGEREF _Toc348693864 \h </w:instrText>
        </w:r>
        <w:r>
          <w:rPr>
            <w:noProof/>
            <w:webHidden/>
          </w:rPr>
        </w:r>
        <w:r>
          <w:rPr>
            <w:noProof/>
            <w:webHidden/>
          </w:rPr>
          <w:fldChar w:fldCharType="separate"/>
        </w:r>
        <w:r w:rsidR="00BD29CD">
          <w:rPr>
            <w:noProof/>
            <w:webHidden/>
          </w:rPr>
          <w:t>16</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5" w:history="1">
        <w:r w:rsidR="00A47816" w:rsidRPr="00837527">
          <w:rPr>
            <w:rStyle w:val="Hyperlink"/>
            <w:noProof/>
          </w:rPr>
          <w:t>Assignment 1</w:t>
        </w:r>
        <w:r w:rsidR="00A47816">
          <w:rPr>
            <w:noProof/>
            <w:webHidden/>
          </w:rPr>
          <w:tab/>
        </w:r>
        <w:r>
          <w:rPr>
            <w:noProof/>
            <w:webHidden/>
          </w:rPr>
          <w:fldChar w:fldCharType="begin"/>
        </w:r>
        <w:r w:rsidR="00A47816">
          <w:rPr>
            <w:noProof/>
            <w:webHidden/>
          </w:rPr>
          <w:instrText xml:space="preserve"> PAGEREF _Toc348693865 \h </w:instrText>
        </w:r>
        <w:r>
          <w:rPr>
            <w:noProof/>
            <w:webHidden/>
          </w:rPr>
        </w:r>
        <w:r>
          <w:rPr>
            <w:noProof/>
            <w:webHidden/>
          </w:rPr>
          <w:fldChar w:fldCharType="separate"/>
        </w:r>
        <w:r w:rsidR="00BD29CD">
          <w:rPr>
            <w:noProof/>
            <w:webHidden/>
          </w:rPr>
          <w:t>19</w:t>
        </w:r>
        <w:r>
          <w:rPr>
            <w:noProof/>
            <w:webHidden/>
          </w:rPr>
          <w:fldChar w:fldCharType="end"/>
        </w:r>
      </w:hyperlink>
    </w:p>
    <w:p w:rsidR="00A47816" w:rsidRDefault="00935F95" w:rsidP="00A47816">
      <w:pPr>
        <w:pStyle w:val="TOC1"/>
        <w:rPr>
          <w:rFonts w:asciiTheme="minorHAnsi" w:eastAsiaTheme="minorEastAsia" w:hAnsiTheme="minorHAnsi" w:cstheme="minorBidi"/>
          <w:sz w:val="22"/>
          <w:szCs w:val="22"/>
          <w:lang w:eastAsia="en-AU"/>
        </w:rPr>
      </w:pPr>
      <w:hyperlink w:anchor="_Toc348693866" w:history="1">
        <w:r w:rsidR="00A47816" w:rsidRPr="00837527">
          <w:rPr>
            <w:rStyle w:val="Hyperlink"/>
          </w:rPr>
          <w:t>Section 2</w:t>
        </w:r>
        <w:r w:rsidR="00A47816">
          <w:rPr>
            <w:rStyle w:val="Hyperlink"/>
          </w:rPr>
          <w:t xml:space="preserve"> </w:t>
        </w:r>
      </w:hyperlink>
      <w:hyperlink w:anchor="_Toc348693867" w:history="1">
        <w:r w:rsidR="00A47816" w:rsidRPr="00837527">
          <w:rPr>
            <w:rStyle w:val="Hyperlink"/>
          </w:rPr>
          <w:t>Concrete moisture barriers</w:t>
        </w:r>
        <w:r w:rsidR="00A47816">
          <w:rPr>
            <w:webHidden/>
          </w:rPr>
          <w:tab/>
        </w:r>
        <w:r>
          <w:rPr>
            <w:webHidden/>
          </w:rPr>
          <w:fldChar w:fldCharType="begin"/>
        </w:r>
        <w:r w:rsidR="00A47816">
          <w:rPr>
            <w:webHidden/>
          </w:rPr>
          <w:instrText xml:space="preserve"> PAGEREF _Toc348693867 \h </w:instrText>
        </w:r>
        <w:r>
          <w:rPr>
            <w:webHidden/>
          </w:rPr>
        </w:r>
        <w:r>
          <w:rPr>
            <w:webHidden/>
          </w:rPr>
          <w:fldChar w:fldCharType="separate"/>
        </w:r>
        <w:r w:rsidR="00BD29CD">
          <w:rPr>
            <w:webHidden/>
          </w:rPr>
          <w:t>21</w:t>
        </w:r>
        <w:r>
          <w:rPr>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8" w:history="1">
        <w:r w:rsidR="00A47816" w:rsidRPr="00837527">
          <w:rPr>
            <w:rStyle w:val="Hyperlink"/>
            <w:noProof/>
          </w:rPr>
          <w:t>Overview</w:t>
        </w:r>
        <w:r w:rsidR="00A47816">
          <w:rPr>
            <w:noProof/>
            <w:webHidden/>
          </w:rPr>
          <w:tab/>
        </w:r>
        <w:r>
          <w:rPr>
            <w:noProof/>
            <w:webHidden/>
          </w:rPr>
          <w:fldChar w:fldCharType="begin"/>
        </w:r>
        <w:r w:rsidR="00A47816">
          <w:rPr>
            <w:noProof/>
            <w:webHidden/>
          </w:rPr>
          <w:instrText xml:space="preserve"> PAGEREF _Toc348693868 \h </w:instrText>
        </w:r>
        <w:r>
          <w:rPr>
            <w:noProof/>
            <w:webHidden/>
          </w:rPr>
        </w:r>
        <w:r>
          <w:rPr>
            <w:noProof/>
            <w:webHidden/>
          </w:rPr>
          <w:fldChar w:fldCharType="separate"/>
        </w:r>
        <w:r w:rsidR="00BD29CD">
          <w:rPr>
            <w:noProof/>
            <w:webHidden/>
          </w:rPr>
          <w:t>23</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69" w:history="1">
        <w:r w:rsidR="00A47816" w:rsidRPr="00837527">
          <w:rPr>
            <w:rStyle w:val="Hyperlink"/>
            <w:noProof/>
          </w:rPr>
          <w:t>Moisture and pH problems</w:t>
        </w:r>
        <w:r w:rsidR="00A47816">
          <w:rPr>
            <w:noProof/>
            <w:webHidden/>
          </w:rPr>
          <w:tab/>
        </w:r>
        <w:r>
          <w:rPr>
            <w:noProof/>
            <w:webHidden/>
          </w:rPr>
          <w:fldChar w:fldCharType="begin"/>
        </w:r>
        <w:r w:rsidR="00A47816">
          <w:rPr>
            <w:noProof/>
            <w:webHidden/>
          </w:rPr>
          <w:instrText xml:space="preserve"> PAGEREF _Toc348693869 \h </w:instrText>
        </w:r>
        <w:r>
          <w:rPr>
            <w:noProof/>
            <w:webHidden/>
          </w:rPr>
        </w:r>
        <w:r>
          <w:rPr>
            <w:noProof/>
            <w:webHidden/>
          </w:rPr>
          <w:fldChar w:fldCharType="separate"/>
        </w:r>
        <w:r w:rsidR="00BD29CD">
          <w:rPr>
            <w:noProof/>
            <w:webHidden/>
          </w:rPr>
          <w:t>24</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0" w:history="1">
        <w:r w:rsidR="00A47816" w:rsidRPr="00837527">
          <w:rPr>
            <w:rStyle w:val="Hyperlink"/>
            <w:noProof/>
          </w:rPr>
          <w:t>On-site issues</w:t>
        </w:r>
        <w:r w:rsidR="00A47816">
          <w:rPr>
            <w:noProof/>
            <w:webHidden/>
          </w:rPr>
          <w:tab/>
        </w:r>
        <w:r>
          <w:rPr>
            <w:noProof/>
            <w:webHidden/>
          </w:rPr>
          <w:fldChar w:fldCharType="begin"/>
        </w:r>
        <w:r w:rsidR="00A47816">
          <w:rPr>
            <w:noProof/>
            <w:webHidden/>
          </w:rPr>
          <w:instrText xml:space="preserve"> PAGEREF _Toc348693870 \h </w:instrText>
        </w:r>
        <w:r>
          <w:rPr>
            <w:noProof/>
            <w:webHidden/>
          </w:rPr>
        </w:r>
        <w:r>
          <w:rPr>
            <w:noProof/>
            <w:webHidden/>
          </w:rPr>
          <w:fldChar w:fldCharType="separate"/>
        </w:r>
        <w:r w:rsidR="00BD29CD">
          <w:rPr>
            <w:noProof/>
            <w:webHidden/>
          </w:rPr>
          <w:t>28</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1" w:history="1">
        <w:r w:rsidR="00A47816" w:rsidRPr="00837527">
          <w:rPr>
            <w:rStyle w:val="Hyperlink"/>
            <w:noProof/>
          </w:rPr>
          <w:t>Types of moisture barriers</w:t>
        </w:r>
        <w:r w:rsidR="00A47816">
          <w:rPr>
            <w:noProof/>
            <w:webHidden/>
          </w:rPr>
          <w:tab/>
        </w:r>
        <w:r>
          <w:rPr>
            <w:noProof/>
            <w:webHidden/>
          </w:rPr>
          <w:fldChar w:fldCharType="begin"/>
        </w:r>
        <w:r w:rsidR="00A47816">
          <w:rPr>
            <w:noProof/>
            <w:webHidden/>
          </w:rPr>
          <w:instrText xml:space="preserve"> PAGEREF _Toc348693871 \h </w:instrText>
        </w:r>
        <w:r>
          <w:rPr>
            <w:noProof/>
            <w:webHidden/>
          </w:rPr>
        </w:r>
        <w:r>
          <w:rPr>
            <w:noProof/>
            <w:webHidden/>
          </w:rPr>
          <w:fldChar w:fldCharType="separate"/>
        </w:r>
        <w:r w:rsidR="00BD29CD">
          <w:rPr>
            <w:noProof/>
            <w:webHidden/>
          </w:rPr>
          <w:t>30</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2" w:history="1">
        <w:r w:rsidR="00A47816" w:rsidRPr="00837527">
          <w:rPr>
            <w:rStyle w:val="Hyperlink"/>
            <w:noProof/>
          </w:rPr>
          <w:t>Applying moisture barriers</w:t>
        </w:r>
        <w:r w:rsidR="00A47816">
          <w:rPr>
            <w:noProof/>
            <w:webHidden/>
          </w:rPr>
          <w:tab/>
        </w:r>
        <w:r>
          <w:rPr>
            <w:noProof/>
            <w:webHidden/>
          </w:rPr>
          <w:fldChar w:fldCharType="begin"/>
        </w:r>
        <w:r w:rsidR="00A47816">
          <w:rPr>
            <w:noProof/>
            <w:webHidden/>
          </w:rPr>
          <w:instrText xml:space="preserve"> PAGEREF _Toc348693872 \h </w:instrText>
        </w:r>
        <w:r>
          <w:rPr>
            <w:noProof/>
            <w:webHidden/>
          </w:rPr>
        </w:r>
        <w:r>
          <w:rPr>
            <w:noProof/>
            <w:webHidden/>
          </w:rPr>
          <w:fldChar w:fldCharType="separate"/>
        </w:r>
        <w:r w:rsidR="00BD29CD">
          <w:rPr>
            <w:noProof/>
            <w:webHidden/>
          </w:rPr>
          <w:t>33</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3" w:history="1">
        <w:r w:rsidR="00A47816" w:rsidRPr="00837527">
          <w:rPr>
            <w:rStyle w:val="Hyperlink"/>
            <w:noProof/>
          </w:rPr>
          <w:t>Applying moisture suppressants</w:t>
        </w:r>
        <w:r w:rsidR="00A47816">
          <w:rPr>
            <w:noProof/>
            <w:webHidden/>
          </w:rPr>
          <w:tab/>
        </w:r>
        <w:r>
          <w:rPr>
            <w:noProof/>
            <w:webHidden/>
          </w:rPr>
          <w:fldChar w:fldCharType="begin"/>
        </w:r>
        <w:r w:rsidR="00A47816">
          <w:rPr>
            <w:noProof/>
            <w:webHidden/>
          </w:rPr>
          <w:instrText xml:space="preserve"> PAGEREF _Toc348693873 \h </w:instrText>
        </w:r>
        <w:r>
          <w:rPr>
            <w:noProof/>
            <w:webHidden/>
          </w:rPr>
        </w:r>
        <w:r>
          <w:rPr>
            <w:noProof/>
            <w:webHidden/>
          </w:rPr>
          <w:fldChar w:fldCharType="separate"/>
        </w:r>
        <w:r w:rsidR="00BD29CD">
          <w:rPr>
            <w:noProof/>
            <w:webHidden/>
          </w:rPr>
          <w:t>36</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4" w:history="1">
        <w:r w:rsidR="00A47816" w:rsidRPr="00837527">
          <w:rPr>
            <w:rStyle w:val="Hyperlink"/>
            <w:noProof/>
          </w:rPr>
          <w:t>Assignment 2</w:t>
        </w:r>
        <w:r w:rsidR="00A47816">
          <w:rPr>
            <w:noProof/>
            <w:webHidden/>
          </w:rPr>
          <w:tab/>
        </w:r>
        <w:r>
          <w:rPr>
            <w:noProof/>
            <w:webHidden/>
          </w:rPr>
          <w:fldChar w:fldCharType="begin"/>
        </w:r>
        <w:r w:rsidR="00A47816">
          <w:rPr>
            <w:noProof/>
            <w:webHidden/>
          </w:rPr>
          <w:instrText xml:space="preserve"> PAGEREF _Toc348693874 \h </w:instrText>
        </w:r>
        <w:r>
          <w:rPr>
            <w:noProof/>
            <w:webHidden/>
          </w:rPr>
        </w:r>
        <w:r>
          <w:rPr>
            <w:noProof/>
            <w:webHidden/>
          </w:rPr>
          <w:fldChar w:fldCharType="separate"/>
        </w:r>
        <w:r w:rsidR="00BD29CD">
          <w:rPr>
            <w:noProof/>
            <w:webHidden/>
          </w:rPr>
          <w:t>37</w:t>
        </w:r>
        <w:r>
          <w:rPr>
            <w:noProof/>
            <w:webHidden/>
          </w:rPr>
          <w:fldChar w:fldCharType="end"/>
        </w:r>
      </w:hyperlink>
    </w:p>
    <w:p w:rsidR="00A47816" w:rsidRDefault="00935F95" w:rsidP="00A47816">
      <w:pPr>
        <w:pStyle w:val="TOC1"/>
        <w:rPr>
          <w:rFonts w:asciiTheme="minorHAnsi" w:eastAsiaTheme="minorEastAsia" w:hAnsiTheme="minorHAnsi" w:cstheme="minorBidi"/>
          <w:sz w:val="22"/>
          <w:szCs w:val="22"/>
          <w:lang w:eastAsia="en-AU"/>
        </w:rPr>
      </w:pPr>
      <w:hyperlink w:anchor="_Toc348693875" w:history="1">
        <w:r w:rsidR="00A47816" w:rsidRPr="00837527">
          <w:rPr>
            <w:rStyle w:val="Hyperlink"/>
          </w:rPr>
          <w:t>Section 3</w:t>
        </w:r>
        <w:r w:rsidR="00A47816">
          <w:rPr>
            <w:rStyle w:val="Hyperlink"/>
          </w:rPr>
          <w:t xml:space="preserve"> </w:t>
        </w:r>
      </w:hyperlink>
      <w:hyperlink w:anchor="_Toc348693876" w:history="1">
        <w:r w:rsidR="00A47816" w:rsidRPr="00837527">
          <w:rPr>
            <w:rStyle w:val="Hyperlink"/>
          </w:rPr>
          <w:t>Priming, patching and levelling</w:t>
        </w:r>
        <w:r w:rsidR="00A47816">
          <w:rPr>
            <w:webHidden/>
          </w:rPr>
          <w:tab/>
        </w:r>
        <w:r>
          <w:rPr>
            <w:webHidden/>
          </w:rPr>
          <w:fldChar w:fldCharType="begin"/>
        </w:r>
        <w:r w:rsidR="00A47816">
          <w:rPr>
            <w:webHidden/>
          </w:rPr>
          <w:instrText xml:space="preserve"> PAGEREF _Toc348693876 \h </w:instrText>
        </w:r>
        <w:r>
          <w:rPr>
            <w:webHidden/>
          </w:rPr>
        </w:r>
        <w:r>
          <w:rPr>
            <w:webHidden/>
          </w:rPr>
          <w:fldChar w:fldCharType="separate"/>
        </w:r>
        <w:r w:rsidR="00BD29CD">
          <w:rPr>
            <w:webHidden/>
          </w:rPr>
          <w:t>39</w:t>
        </w:r>
        <w:r>
          <w:rPr>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7" w:history="1">
        <w:r w:rsidR="00A47816" w:rsidRPr="00837527">
          <w:rPr>
            <w:rStyle w:val="Hyperlink"/>
            <w:noProof/>
          </w:rPr>
          <w:t>Overview</w:t>
        </w:r>
        <w:r w:rsidR="00A47816">
          <w:rPr>
            <w:noProof/>
            <w:webHidden/>
          </w:rPr>
          <w:tab/>
        </w:r>
        <w:r>
          <w:rPr>
            <w:noProof/>
            <w:webHidden/>
          </w:rPr>
          <w:fldChar w:fldCharType="begin"/>
        </w:r>
        <w:r w:rsidR="00A47816">
          <w:rPr>
            <w:noProof/>
            <w:webHidden/>
          </w:rPr>
          <w:instrText xml:space="preserve"> PAGEREF _Toc348693877 \h </w:instrText>
        </w:r>
        <w:r>
          <w:rPr>
            <w:noProof/>
            <w:webHidden/>
          </w:rPr>
        </w:r>
        <w:r>
          <w:rPr>
            <w:noProof/>
            <w:webHidden/>
          </w:rPr>
          <w:fldChar w:fldCharType="separate"/>
        </w:r>
        <w:r w:rsidR="00BD29CD">
          <w:rPr>
            <w:noProof/>
            <w:webHidden/>
          </w:rPr>
          <w:t>41</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8" w:history="1">
        <w:r w:rsidR="00A47816" w:rsidRPr="00837527">
          <w:rPr>
            <w:rStyle w:val="Hyperlink"/>
            <w:noProof/>
          </w:rPr>
          <w:t>Types of levelling compounds</w:t>
        </w:r>
        <w:r w:rsidR="00A47816">
          <w:rPr>
            <w:noProof/>
            <w:webHidden/>
          </w:rPr>
          <w:tab/>
        </w:r>
        <w:r>
          <w:rPr>
            <w:noProof/>
            <w:webHidden/>
          </w:rPr>
          <w:fldChar w:fldCharType="begin"/>
        </w:r>
        <w:r w:rsidR="00A47816">
          <w:rPr>
            <w:noProof/>
            <w:webHidden/>
          </w:rPr>
          <w:instrText xml:space="preserve"> PAGEREF _Toc348693878 \h </w:instrText>
        </w:r>
        <w:r>
          <w:rPr>
            <w:noProof/>
            <w:webHidden/>
          </w:rPr>
        </w:r>
        <w:r>
          <w:rPr>
            <w:noProof/>
            <w:webHidden/>
          </w:rPr>
          <w:fldChar w:fldCharType="separate"/>
        </w:r>
        <w:r w:rsidR="00BD29CD">
          <w:rPr>
            <w:noProof/>
            <w:webHidden/>
          </w:rPr>
          <w:t>42</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79" w:history="1">
        <w:r w:rsidR="00A47816" w:rsidRPr="00837527">
          <w:rPr>
            <w:rStyle w:val="Hyperlink"/>
            <w:noProof/>
          </w:rPr>
          <w:t>Applying primers</w:t>
        </w:r>
        <w:r w:rsidR="00A47816">
          <w:rPr>
            <w:noProof/>
            <w:webHidden/>
          </w:rPr>
          <w:tab/>
        </w:r>
        <w:r>
          <w:rPr>
            <w:noProof/>
            <w:webHidden/>
          </w:rPr>
          <w:fldChar w:fldCharType="begin"/>
        </w:r>
        <w:r w:rsidR="00A47816">
          <w:rPr>
            <w:noProof/>
            <w:webHidden/>
          </w:rPr>
          <w:instrText xml:space="preserve"> PAGEREF _Toc348693879 \h </w:instrText>
        </w:r>
        <w:r>
          <w:rPr>
            <w:noProof/>
            <w:webHidden/>
          </w:rPr>
        </w:r>
        <w:r>
          <w:rPr>
            <w:noProof/>
            <w:webHidden/>
          </w:rPr>
          <w:fldChar w:fldCharType="separate"/>
        </w:r>
        <w:r w:rsidR="00BD29CD">
          <w:rPr>
            <w:noProof/>
            <w:webHidden/>
          </w:rPr>
          <w:t>44</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80" w:history="1">
        <w:r w:rsidR="00A47816" w:rsidRPr="00837527">
          <w:rPr>
            <w:rStyle w:val="Hyperlink"/>
            <w:noProof/>
          </w:rPr>
          <w:t>Applying patching compounds</w:t>
        </w:r>
        <w:r w:rsidR="00A47816">
          <w:rPr>
            <w:noProof/>
            <w:webHidden/>
          </w:rPr>
          <w:tab/>
        </w:r>
        <w:r>
          <w:rPr>
            <w:noProof/>
            <w:webHidden/>
          </w:rPr>
          <w:fldChar w:fldCharType="begin"/>
        </w:r>
        <w:r w:rsidR="00A47816">
          <w:rPr>
            <w:noProof/>
            <w:webHidden/>
          </w:rPr>
          <w:instrText xml:space="preserve"> PAGEREF _Toc348693880 \h </w:instrText>
        </w:r>
        <w:r>
          <w:rPr>
            <w:noProof/>
            <w:webHidden/>
          </w:rPr>
        </w:r>
        <w:r>
          <w:rPr>
            <w:noProof/>
            <w:webHidden/>
          </w:rPr>
          <w:fldChar w:fldCharType="separate"/>
        </w:r>
        <w:r w:rsidR="00BD29CD">
          <w:rPr>
            <w:noProof/>
            <w:webHidden/>
          </w:rPr>
          <w:t>46</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81" w:history="1">
        <w:r w:rsidR="00A47816" w:rsidRPr="00837527">
          <w:rPr>
            <w:rStyle w:val="Hyperlink"/>
            <w:noProof/>
          </w:rPr>
          <w:t>Applying levelling compounds</w:t>
        </w:r>
        <w:r w:rsidR="00A47816">
          <w:rPr>
            <w:noProof/>
            <w:webHidden/>
          </w:rPr>
          <w:tab/>
        </w:r>
        <w:r>
          <w:rPr>
            <w:noProof/>
            <w:webHidden/>
          </w:rPr>
          <w:fldChar w:fldCharType="begin"/>
        </w:r>
        <w:r w:rsidR="00A47816">
          <w:rPr>
            <w:noProof/>
            <w:webHidden/>
          </w:rPr>
          <w:instrText xml:space="preserve"> PAGEREF _Toc348693881 \h </w:instrText>
        </w:r>
        <w:r>
          <w:rPr>
            <w:noProof/>
            <w:webHidden/>
          </w:rPr>
        </w:r>
        <w:r>
          <w:rPr>
            <w:noProof/>
            <w:webHidden/>
          </w:rPr>
          <w:fldChar w:fldCharType="separate"/>
        </w:r>
        <w:r w:rsidR="00BD29CD">
          <w:rPr>
            <w:noProof/>
            <w:webHidden/>
          </w:rPr>
          <w:t>48</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82" w:history="1">
        <w:r w:rsidR="00A47816" w:rsidRPr="00837527">
          <w:rPr>
            <w:rStyle w:val="Hyperlink"/>
            <w:noProof/>
          </w:rPr>
          <w:t>Estimating quantities</w:t>
        </w:r>
        <w:r w:rsidR="00A47816">
          <w:rPr>
            <w:noProof/>
            <w:webHidden/>
          </w:rPr>
          <w:tab/>
        </w:r>
        <w:r>
          <w:rPr>
            <w:noProof/>
            <w:webHidden/>
          </w:rPr>
          <w:fldChar w:fldCharType="begin"/>
        </w:r>
        <w:r w:rsidR="00A47816">
          <w:rPr>
            <w:noProof/>
            <w:webHidden/>
          </w:rPr>
          <w:instrText xml:space="preserve"> PAGEREF _Toc348693882 \h </w:instrText>
        </w:r>
        <w:r>
          <w:rPr>
            <w:noProof/>
            <w:webHidden/>
          </w:rPr>
        </w:r>
        <w:r>
          <w:rPr>
            <w:noProof/>
            <w:webHidden/>
          </w:rPr>
          <w:fldChar w:fldCharType="separate"/>
        </w:r>
        <w:r w:rsidR="00BD29CD">
          <w:rPr>
            <w:noProof/>
            <w:webHidden/>
          </w:rPr>
          <w:t>51</w:t>
        </w:r>
        <w:r>
          <w:rPr>
            <w:noProof/>
            <w:webHidden/>
          </w:rPr>
          <w:fldChar w:fldCharType="end"/>
        </w:r>
      </w:hyperlink>
    </w:p>
    <w:p w:rsidR="00A47816" w:rsidRDefault="00935F95">
      <w:pPr>
        <w:pStyle w:val="TOC2"/>
        <w:rPr>
          <w:rFonts w:asciiTheme="minorHAnsi" w:eastAsiaTheme="minorEastAsia" w:hAnsiTheme="minorHAnsi" w:cstheme="minorBidi"/>
          <w:noProof/>
          <w:sz w:val="22"/>
          <w:szCs w:val="22"/>
          <w:lang w:eastAsia="en-AU"/>
        </w:rPr>
      </w:pPr>
      <w:hyperlink w:anchor="_Toc348693883" w:history="1">
        <w:r w:rsidR="00A47816" w:rsidRPr="00837527">
          <w:rPr>
            <w:rStyle w:val="Hyperlink"/>
            <w:noProof/>
          </w:rPr>
          <w:t>Assignment 3</w:t>
        </w:r>
        <w:r w:rsidR="00A47816">
          <w:rPr>
            <w:noProof/>
            <w:webHidden/>
          </w:rPr>
          <w:tab/>
        </w:r>
        <w:r>
          <w:rPr>
            <w:noProof/>
            <w:webHidden/>
          </w:rPr>
          <w:fldChar w:fldCharType="begin"/>
        </w:r>
        <w:r w:rsidR="00A47816">
          <w:rPr>
            <w:noProof/>
            <w:webHidden/>
          </w:rPr>
          <w:instrText xml:space="preserve"> PAGEREF _Toc348693883 \h </w:instrText>
        </w:r>
        <w:r>
          <w:rPr>
            <w:noProof/>
            <w:webHidden/>
          </w:rPr>
        </w:r>
        <w:r>
          <w:rPr>
            <w:noProof/>
            <w:webHidden/>
          </w:rPr>
          <w:fldChar w:fldCharType="separate"/>
        </w:r>
        <w:r w:rsidR="00BD29CD">
          <w:rPr>
            <w:noProof/>
            <w:webHidden/>
          </w:rPr>
          <w:t>55</w:t>
        </w:r>
        <w:r>
          <w:rPr>
            <w:noProof/>
            <w:webHidden/>
          </w:rPr>
          <w:fldChar w:fldCharType="end"/>
        </w:r>
      </w:hyperlink>
    </w:p>
    <w:p w:rsidR="00A47816" w:rsidRDefault="00935F95" w:rsidP="00A47816">
      <w:pPr>
        <w:pStyle w:val="TOC1"/>
        <w:rPr>
          <w:rFonts w:asciiTheme="minorHAnsi" w:eastAsiaTheme="minorEastAsia" w:hAnsiTheme="minorHAnsi" w:cstheme="minorBidi"/>
          <w:sz w:val="22"/>
          <w:szCs w:val="22"/>
          <w:lang w:eastAsia="en-AU"/>
        </w:rPr>
      </w:pPr>
      <w:hyperlink w:anchor="_Toc348693884" w:history="1">
        <w:r w:rsidR="00A47816" w:rsidRPr="00837527">
          <w:rPr>
            <w:rStyle w:val="Hyperlink"/>
            <w:lang w:eastAsia="en-AU"/>
          </w:rPr>
          <w:t>Practical demonstrations</w:t>
        </w:r>
        <w:r w:rsidR="00A47816">
          <w:rPr>
            <w:webHidden/>
          </w:rPr>
          <w:tab/>
        </w:r>
        <w:r>
          <w:rPr>
            <w:webHidden/>
          </w:rPr>
          <w:fldChar w:fldCharType="begin"/>
        </w:r>
        <w:r w:rsidR="00A47816">
          <w:rPr>
            <w:webHidden/>
          </w:rPr>
          <w:instrText xml:space="preserve"> PAGEREF _Toc348693884 \h </w:instrText>
        </w:r>
        <w:r>
          <w:rPr>
            <w:webHidden/>
          </w:rPr>
        </w:r>
        <w:r>
          <w:rPr>
            <w:webHidden/>
          </w:rPr>
          <w:fldChar w:fldCharType="separate"/>
        </w:r>
        <w:r w:rsidR="00BD29CD">
          <w:rPr>
            <w:webHidden/>
          </w:rPr>
          <w:t>57</w:t>
        </w:r>
        <w:r>
          <w:rPr>
            <w:webHidden/>
          </w:rPr>
          <w:fldChar w:fldCharType="end"/>
        </w:r>
      </w:hyperlink>
    </w:p>
    <w:p w:rsidR="007B7271" w:rsidRDefault="00935F95" w:rsidP="00752339">
      <w:r>
        <w:lastRenderedPageBreak/>
        <w:fldChar w:fldCharType="end"/>
      </w:r>
    </w:p>
    <w:p w:rsidR="00AC490A" w:rsidRDefault="007B7271" w:rsidP="004E0785">
      <w:pPr>
        <w:sectPr w:rsidR="00AC490A" w:rsidSect="002F7BEF">
          <w:headerReference w:type="default" r:id="rId28"/>
          <w:footerReference w:type="default" r:id="rId29"/>
          <w:pgSz w:w="11906" w:h="16838" w:code="9"/>
          <w:pgMar w:top="1418" w:right="1418" w:bottom="1418" w:left="1418" w:header="709" w:footer="709" w:gutter="0"/>
          <w:pgNumType w:start="1"/>
          <w:cols w:space="708"/>
          <w:docGrid w:linePitch="360"/>
        </w:sectPr>
      </w:pPr>
      <w:r>
        <w:t xml:space="preserve"> </w:t>
      </w:r>
    </w:p>
    <w:tbl>
      <w:tblPr>
        <w:tblW w:w="0" w:type="auto"/>
        <w:shd w:val="clear" w:color="auto" w:fill="FFCC99"/>
        <w:tblLook w:val="04A0"/>
      </w:tblPr>
      <w:tblGrid>
        <w:gridCol w:w="9242"/>
      </w:tblGrid>
      <w:tr w:rsidR="007B7271" w:rsidTr="007C705B">
        <w:tc>
          <w:tcPr>
            <w:tcW w:w="9242" w:type="dxa"/>
            <w:shd w:val="clear" w:color="auto" w:fill="FFCC99"/>
            <w:hideMark/>
          </w:tcPr>
          <w:p w:rsidR="007B7271" w:rsidRDefault="007B7271" w:rsidP="007C705B">
            <w:pPr>
              <w:pStyle w:val="Heading2"/>
              <w:rPr>
                <w:rFonts w:eastAsiaTheme="minorEastAsia"/>
              </w:rPr>
            </w:pPr>
            <w:bookmarkStart w:id="5" w:name="_Toc341169978"/>
            <w:bookmarkStart w:id="6" w:name="_Toc345423667"/>
            <w:bookmarkStart w:id="7" w:name="_Toc348693856"/>
            <w:r>
              <w:rPr>
                <w:rFonts w:eastAsiaTheme="minorEastAsia"/>
              </w:rPr>
              <w:lastRenderedPageBreak/>
              <w:t>Introduction</w:t>
            </w:r>
            <w:bookmarkEnd w:id="5"/>
            <w:bookmarkEnd w:id="6"/>
            <w:bookmarkEnd w:id="7"/>
          </w:p>
        </w:tc>
      </w:tr>
    </w:tbl>
    <w:p w:rsidR="008F637C" w:rsidRDefault="007172A5" w:rsidP="007172A5">
      <w:pPr>
        <w:spacing w:before="360"/>
      </w:pPr>
      <w:r>
        <w:rPr>
          <w:noProof/>
          <w:lang w:eastAsia="en-AU"/>
        </w:rPr>
        <w:drawing>
          <wp:anchor distT="0" distB="0" distL="114300" distR="114300" simplePos="0" relativeHeight="252217856" behindDoc="1" locked="0" layoutInCell="1" allowOverlap="1">
            <wp:simplePos x="0" y="0"/>
            <wp:positionH relativeFrom="column">
              <wp:posOffset>2844800</wp:posOffset>
            </wp:positionH>
            <wp:positionV relativeFrom="paragraph">
              <wp:posOffset>301625</wp:posOffset>
            </wp:positionV>
            <wp:extent cx="2904490" cy="3052445"/>
            <wp:effectExtent l="19050" t="0" r="0" b="0"/>
            <wp:wrapTight wrapText="bothSides">
              <wp:wrapPolygon edited="0">
                <wp:start x="-142" y="0"/>
                <wp:lineTo x="-142" y="21434"/>
                <wp:lineTo x="21534" y="21434"/>
                <wp:lineTo x="21534" y="0"/>
                <wp:lineTo x="-142" y="0"/>
              </wp:wrapPolygon>
            </wp:wrapTight>
            <wp:docPr id="6" name="Picture 5" descr="IMG_8978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978 -1 (2).jpg"/>
                    <pic:cNvPicPr/>
                  </pic:nvPicPr>
                  <pic:blipFill>
                    <a:blip r:embed="rId30" cstate="print"/>
                    <a:srcRect/>
                    <a:stretch>
                      <a:fillRect/>
                    </a:stretch>
                  </pic:blipFill>
                  <pic:spPr>
                    <a:xfrm>
                      <a:off x="0" y="0"/>
                      <a:ext cx="2904490" cy="3052445"/>
                    </a:xfrm>
                    <a:prstGeom prst="rect">
                      <a:avLst/>
                    </a:prstGeom>
                  </pic:spPr>
                </pic:pic>
              </a:graphicData>
            </a:graphic>
          </wp:anchor>
        </w:drawing>
      </w:r>
      <w:r w:rsidR="00E8320C">
        <w:t xml:space="preserve">Experienced </w:t>
      </w:r>
      <w:r w:rsidR="008F637C">
        <w:t>floor layers</w:t>
      </w:r>
      <w:r w:rsidR="00E8320C">
        <w:t xml:space="preserve"> </w:t>
      </w:r>
      <w:r w:rsidR="0093478A">
        <w:t xml:space="preserve">know that the </w:t>
      </w:r>
      <w:r w:rsidR="008F637C">
        <w:t xml:space="preserve">long-term </w:t>
      </w:r>
      <w:r w:rsidR="0093478A">
        <w:t>quality o</w:t>
      </w:r>
      <w:r w:rsidR="00F02081">
        <w:t xml:space="preserve">f a finished </w:t>
      </w:r>
      <w:r w:rsidR="008F637C">
        <w:t>project</w:t>
      </w:r>
      <w:r w:rsidR="00F02081">
        <w:t xml:space="preserve"> always start</w:t>
      </w:r>
      <w:r w:rsidR="009F1EE5" w:rsidRPr="00575EBF">
        <w:t>s</w:t>
      </w:r>
      <w:r w:rsidR="0093478A">
        <w:t xml:space="preserve"> with </w:t>
      </w:r>
      <w:r w:rsidR="00F02081">
        <w:t xml:space="preserve">the </w:t>
      </w:r>
      <w:r w:rsidR="0093478A">
        <w:t xml:space="preserve">subfloor. </w:t>
      </w:r>
      <w:r w:rsidR="00F02081">
        <w:t xml:space="preserve">Even though the client </w:t>
      </w:r>
      <w:r w:rsidR="0009738A">
        <w:t xml:space="preserve">often doesn’t see this stage of the job, it’s the part that </w:t>
      </w:r>
      <w:r w:rsidR="008F637C">
        <w:t>most often causes problems in the finish or performance of the floor</w:t>
      </w:r>
      <w:r w:rsidR="009A64AB">
        <w:t xml:space="preserve"> covering</w:t>
      </w:r>
      <w:r w:rsidR="008F637C">
        <w:t xml:space="preserve">. </w:t>
      </w:r>
    </w:p>
    <w:p w:rsidR="002C7685" w:rsidRDefault="0009738A" w:rsidP="00E2001D">
      <w:r>
        <w:t>In this unit, we’ll cover the process</w:t>
      </w:r>
      <w:r w:rsidR="008F637C">
        <w:t>es</w:t>
      </w:r>
      <w:r>
        <w:t xml:space="preserve"> of </w:t>
      </w:r>
      <w:r w:rsidR="008F637C">
        <w:t xml:space="preserve">preparing the subfloor and </w:t>
      </w:r>
      <w:r>
        <w:t xml:space="preserve">applying </w:t>
      </w:r>
      <w:r w:rsidR="002C7685">
        <w:t>various coating</w:t>
      </w:r>
      <w:r w:rsidR="009F1EE5" w:rsidRPr="00575EBF">
        <w:t>s</w:t>
      </w:r>
      <w:r w:rsidR="002C7685">
        <w:t xml:space="preserve"> and toppings to the surface.</w:t>
      </w:r>
      <w:r>
        <w:t xml:space="preserve"> We’ll use the term</w:t>
      </w:r>
      <w:r w:rsidR="00E226F2">
        <w:t xml:space="preserve"> </w:t>
      </w:r>
      <w:r w:rsidR="00E226F2" w:rsidRPr="00E226F2">
        <w:rPr>
          <w:b/>
        </w:rPr>
        <w:t>coatings</w:t>
      </w:r>
      <w:r w:rsidR="00E226F2">
        <w:t xml:space="preserve"> to refer to primers and liquid moisture membranes, and </w:t>
      </w:r>
      <w:r w:rsidR="00E226F2" w:rsidRPr="00E226F2">
        <w:rPr>
          <w:b/>
        </w:rPr>
        <w:t>toppings</w:t>
      </w:r>
      <w:r>
        <w:t xml:space="preserve"> to </w:t>
      </w:r>
      <w:r w:rsidR="00E226F2">
        <w:t>describe</w:t>
      </w:r>
      <w:r>
        <w:t xml:space="preserve"> </w:t>
      </w:r>
      <w:r w:rsidR="002C7685">
        <w:t xml:space="preserve">all patching, levelling and smoothing compounds. </w:t>
      </w:r>
    </w:p>
    <w:p w:rsidR="002C7685" w:rsidRDefault="002C7685" w:rsidP="00E2001D">
      <w:r>
        <w:t xml:space="preserve">We’ll also </w:t>
      </w:r>
      <w:r w:rsidR="00E226F2">
        <w:t xml:space="preserve">use the term </w:t>
      </w:r>
      <w:r w:rsidR="00E226F2" w:rsidRPr="00E226F2">
        <w:rPr>
          <w:b/>
        </w:rPr>
        <w:t>substrate</w:t>
      </w:r>
      <w:r>
        <w:t xml:space="preserve"> to refer to the subfloor surface. </w:t>
      </w:r>
      <w:r w:rsidR="007172A5">
        <w:t>In the unit</w:t>
      </w:r>
      <w:r>
        <w:t xml:space="preserve"> </w:t>
      </w:r>
      <w:r w:rsidRPr="002C7685">
        <w:rPr>
          <w:i/>
        </w:rPr>
        <w:t>Inspecting and testing subfloors</w:t>
      </w:r>
      <w:r>
        <w:t xml:space="preserve"> we gave ‘substrate’ the </w:t>
      </w:r>
      <w:r w:rsidR="007245D1">
        <w:t xml:space="preserve">precise </w:t>
      </w:r>
      <w:r>
        <w:t xml:space="preserve">definition </w:t>
      </w:r>
      <w:r w:rsidR="00284BBF">
        <w:t>from</w:t>
      </w:r>
      <w:r>
        <w:t xml:space="preserve"> </w:t>
      </w:r>
      <w:r w:rsidR="009F1EE5" w:rsidRPr="00575EBF">
        <w:t>Australian Standard</w:t>
      </w:r>
      <w:r w:rsidR="009F1EE5">
        <w:t xml:space="preserve"> </w:t>
      </w:r>
      <w:r w:rsidR="00284BBF">
        <w:t>1884</w:t>
      </w:r>
      <w:r w:rsidR="00575EBF">
        <w:t>-2012</w:t>
      </w:r>
      <w:r w:rsidR="00284BBF">
        <w:t xml:space="preserve"> (</w:t>
      </w:r>
      <w:r w:rsidR="006D3730">
        <w:t>resilient</w:t>
      </w:r>
      <w:r w:rsidR="00284BBF">
        <w:t xml:space="preserve"> floor coverings) </w:t>
      </w:r>
      <w:r w:rsidR="007245D1">
        <w:t xml:space="preserve">to </w:t>
      </w:r>
      <w:r w:rsidR="00284BBF">
        <w:t>describe</w:t>
      </w:r>
      <w:r w:rsidR="007245D1">
        <w:t xml:space="preserve"> the layer immediately under the floor covering. However, </w:t>
      </w:r>
      <w:r w:rsidR="007172A5">
        <w:t>this more general definition includes</w:t>
      </w:r>
      <w:r w:rsidR="00E226F2">
        <w:t xml:space="preserve"> </w:t>
      </w:r>
      <w:r w:rsidR="00284BBF">
        <w:t xml:space="preserve">any </w:t>
      </w:r>
      <w:r w:rsidR="006D3730">
        <w:t>layer</w:t>
      </w:r>
      <w:r w:rsidR="00284BBF">
        <w:t xml:space="preserve"> below </w:t>
      </w:r>
      <w:r w:rsidR="00E226F2">
        <w:t>another layer that’</w:t>
      </w:r>
      <w:r w:rsidR="006D3730">
        <w:t>s placed on top</w:t>
      </w:r>
      <w:r w:rsidR="00284BBF">
        <w:t xml:space="preserve">. </w:t>
      </w:r>
    </w:p>
    <w:p w:rsidR="0009738A" w:rsidRDefault="00575EBF" w:rsidP="00E2001D">
      <w:r w:rsidRPr="00575EBF">
        <w:t>P</w:t>
      </w:r>
      <w:r w:rsidR="0009738A" w:rsidRPr="00575EBF">
        <w:t xml:space="preserve">rimers, moisture barriers </w:t>
      </w:r>
      <w:r w:rsidR="007F22C1" w:rsidRPr="00575EBF">
        <w:t xml:space="preserve">and </w:t>
      </w:r>
      <w:r w:rsidR="0009738A" w:rsidRPr="00575EBF">
        <w:t>damp proof membranes</w:t>
      </w:r>
      <w:r w:rsidR="009F1EE5" w:rsidRPr="00575EBF">
        <w:t xml:space="preserve"> </w:t>
      </w:r>
      <w:r w:rsidRPr="00575EBF">
        <w:t>will</w:t>
      </w:r>
      <w:r w:rsidR="009F1EE5" w:rsidRPr="00575EBF">
        <w:t xml:space="preserve"> also </w:t>
      </w:r>
      <w:r w:rsidRPr="00575EBF">
        <w:t xml:space="preserve">be discussed </w:t>
      </w:r>
      <w:r w:rsidR="009F1EE5" w:rsidRPr="00575EBF">
        <w:t>in this unit</w:t>
      </w:r>
      <w:r w:rsidR="0009738A" w:rsidRPr="00575EBF">
        <w:t>.</w:t>
      </w:r>
      <w:r w:rsidR="0009738A">
        <w:t xml:space="preserve"> </w:t>
      </w:r>
      <w:r w:rsidR="007F22C1">
        <w:t>Note that all of these processes involve ‘building up’ from the surface of the subfloo</w:t>
      </w:r>
      <w:r w:rsidR="00E226F2">
        <w:t xml:space="preserve">r. The process of ‘going down’ – </w:t>
      </w:r>
      <w:r w:rsidR="007F22C1">
        <w:t>or</w:t>
      </w:r>
      <w:r w:rsidR="00E226F2">
        <w:t xml:space="preserve"> removing layers – is </w:t>
      </w:r>
      <w:r w:rsidR="007F22C1">
        <w:t xml:space="preserve">covered </w:t>
      </w:r>
      <w:r w:rsidR="008D78F3">
        <w:t xml:space="preserve">in detail </w:t>
      </w:r>
      <w:r w:rsidR="007F22C1">
        <w:t xml:space="preserve">in the unit: </w:t>
      </w:r>
      <w:r w:rsidR="007F22C1" w:rsidRPr="007F22C1">
        <w:rPr>
          <w:i/>
        </w:rPr>
        <w:t>Concrete grinding</w:t>
      </w:r>
      <w:r w:rsidR="007F22C1">
        <w:t xml:space="preserve">. </w:t>
      </w:r>
    </w:p>
    <w:p w:rsidR="007B7271" w:rsidRDefault="007B7271" w:rsidP="007B7271">
      <w:pPr>
        <w:pStyle w:val="Heading3"/>
      </w:pPr>
      <w:r>
        <w:t>Working through the unit</w:t>
      </w:r>
    </w:p>
    <w:p w:rsidR="007B7271" w:rsidRDefault="00FD3C59" w:rsidP="007B7271">
      <w:r>
        <w:rPr>
          <w:noProof/>
          <w:lang w:eastAsia="en-AU"/>
        </w:rPr>
        <w:drawing>
          <wp:anchor distT="0" distB="0" distL="114300" distR="114300" simplePos="0" relativeHeight="252344832" behindDoc="1" locked="0" layoutInCell="1" allowOverlap="1">
            <wp:simplePos x="0" y="0"/>
            <wp:positionH relativeFrom="column">
              <wp:posOffset>73660</wp:posOffset>
            </wp:positionH>
            <wp:positionV relativeFrom="paragraph">
              <wp:posOffset>236220</wp:posOffset>
            </wp:positionV>
            <wp:extent cx="1261110" cy="965200"/>
            <wp:effectExtent l="19050" t="0" r="0" b="0"/>
            <wp:wrapTight wrapText="bothSides">
              <wp:wrapPolygon edited="0">
                <wp:start x="-326" y="0"/>
                <wp:lineTo x="-326" y="21316"/>
                <wp:lineTo x="21535" y="21316"/>
                <wp:lineTo x="21535" y="0"/>
                <wp:lineTo x="-326" y="0"/>
              </wp:wrapPolygon>
            </wp:wrapTight>
            <wp:docPr id="508" name="Picture 7"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1" cstate="print"/>
                    <a:srcRect/>
                    <a:stretch>
                      <a:fillRect/>
                    </a:stretch>
                  </pic:blipFill>
                  <pic:spPr bwMode="auto">
                    <a:xfrm>
                      <a:off x="0" y="0"/>
                      <a:ext cx="1261110" cy="965200"/>
                    </a:xfrm>
                    <a:prstGeom prst="rect">
                      <a:avLst/>
                    </a:prstGeom>
                    <a:noFill/>
                  </pic:spPr>
                </pic:pic>
              </a:graphicData>
            </a:graphic>
          </wp:anchor>
        </w:drawing>
      </w:r>
      <w:r w:rsidR="007B7271">
        <w:t xml:space="preserve">There are </w:t>
      </w:r>
      <w:r w:rsidR="006F2E64">
        <w:t>three</w:t>
      </w:r>
      <w:r w:rsidR="007B7271">
        <w:t xml:space="preserve"> sections in this unit:</w:t>
      </w:r>
    </w:p>
    <w:p w:rsidR="007B7271" w:rsidRPr="0049518B" w:rsidRDefault="006F2E64" w:rsidP="0049518B">
      <w:pPr>
        <w:pStyle w:val="ListParagraph1"/>
        <w:rPr>
          <w:i/>
        </w:rPr>
      </w:pPr>
      <w:r w:rsidRPr="0049518B">
        <w:rPr>
          <w:i/>
        </w:rPr>
        <w:t>Preparations</w:t>
      </w:r>
    </w:p>
    <w:p w:rsidR="007B7271" w:rsidRPr="0049518B" w:rsidRDefault="006F2E64" w:rsidP="0049518B">
      <w:pPr>
        <w:pStyle w:val="ListParagraph1"/>
        <w:rPr>
          <w:i/>
        </w:rPr>
      </w:pPr>
      <w:r w:rsidRPr="0049518B">
        <w:rPr>
          <w:i/>
        </w:rPr>
        <w:t>Concrete moisture barriers</w:t>
      </w:r>
    </w:p>
    <w:p w:rsidR="007B7271" w:rsidRPr="0049518B" w:rsidRDefault="006F2E64" w:rsidP="0049518B">
      <w:pPr>
        <w:pStyle w:val="ListParagraph1"/>
        <w:rPr>
          <w:i/>
        </w:rPr>
      </w:pPr>
      <w:r w:rsidRPr="0049518B">
        <w:rPr>
          <w:i/>
        </w:rPr>
        <w:t>Priming patching and level</w:t>
      </w:r>
      <w:r w:rsidR="00855A41" w:rsidRPr="0049518B">
        <w:rPr>
          <w:i/>
        </w:rPr>
        <w:t>l</w:t>
      </w:r>
      <w:r w:rsidRPr="0049518B">
        <w:rPr>
          <w:i/>
        </w:rPr>
        <w:t>ing.</w:t>
      </w:r>
    </w:p>
    <w:p w:rsidR="00A47816" w:rsidRDefault="007B7271" w:rsidP="007B7271">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 </w:t>
      </w:r>
    </w:p>
    <w:p w:rsidR="00A47816" w:rsidRDefault="00A47816" w:rsidP="00A47816">
      <w:pPr>
        <w:pStyle w:val="Heading5"/>
      </w:pPr>
    </w:p>
    <w:p w:rsidR="00A47816" w:rsidRDefault="00A47816" w:rsidP="00A47816">
      <w:pPr>
        <w:pStyle w:val="Heading5"/>
      </w:pPr>
      <w:r>
        <w:lastRenderedPageBreak/>
        <w:t>Assignments</w:t>
      </w:r>
    </w:p>
    <w:p w:rsidR="00A47816" w:rsidRDefault="00A47816" w:rsidP="00A47816">
      <w:r w:rsidRPr="008D4026">
        <w:t xml:space="preserve">Your trainer may ask you to submit the </w:t>
      </w:r>
      <w:r>
        <w:t>assignments</w:t>
      </w:r>
      <w:r w:rsidRPr="008D4026">
        <w:t xml:space="preserve"> as part of your as</w:t>
      </w:r>
      <w:r>
        <w:t>sessment evidence for the unit. You will find hard-copy templates for these assignments in the separate workbook.</w:t>
      </w:r>
    </w:p>
    <w:p w:rsidR="00A47816" w:rsidRDefault="00A47816" w:rsidP="00A47816">
      <w:pPr>
        <w:rPr>
          <w:color w:val="000000"/>
          <w:lang w:eastAsia="en-AU"/>
        </w:rPr>
      </w:pPr>
      <w:r w:rsidRPr="00393417">
        <w:t>Electronic ‘Word’ templates of the assignments are available on the website for this</w:t>
      </w:r>
      <w:r>
        <w:t xml:space="preserve"> resource, at: </w:t>
      </w:r>
      <w:hyperlink r:id="rId32" w:history="1">
        <w:r w:rsidRPr="000B31B0">
          <w:rPr>
            <w:rStyle w:val="Hyperlink"/>
            <w:lang w:eastAsia="en-AU"/>
          </w:rPr>
          <w:t>www.flooringtech.com.au</w:t>
        </w:r>
      </w:hyperlink>
      <w:r>
        <w:rPr>
          <w:lang w:eastAsia="en-AU"/>
        </w:rPr>
        <w:t xml:space="preserve"> </w:t>
      </w:r>
    </w:p>
    <w:p w:rsidR="00A47816" w:rsidRDefault="00A47816" w:rsidP="00A47816">
      <w:pPr>
        <w:pStyle w:val="Heading5"/>
      </w:pPr>
      <w:r>
        <w:t>Learning activities</w:t>
      </w:r>
    </w:p>
    <w:p w:rsidR="00A47816" w:rsidRPr="0031536F" w:rsidRDefault="00A47816" w:rsidP="00A47816">
      <w:r w:rsidRPr="0031536F">
        <w:t xml:space="preserve">Each of the lessons has a learning activity at the end. The Workbook for this unit contains all of the learning activities together with spaces for written answers. </w:t>
      </w:r>
    </w:p>
    <w:p w:rsidR="00FD3C59" w:rsidRPr="009B5253" w:rsidRDefault="00FD3C59" w:rsidP="00FD3C59">
      <w:r w:rsidRPr="009B5253">
        <w:t>Again, you will find the learning activities on the website version, together with some interactive ‘Just for fun’ exercises.</w:t>
      </w:r>
    </w:p>
    <w:p w:rsidR="002F7BEF" w:rsidRPr="001F747D" w:rsidRDefault="002F7BEF" w:rsidP="002F7BEF">
      <w:pPr>
        <w:pStyle w:val="Heading5"/>
      </w:pPr>
      <w:r w:rsidRPr="001F747D">
        <w:t xml:space="preserve">Practical </w:t>
      </w:r>
      <w:r w:rsidRPr="002F7BEF">
        <w:t>demonstrations</w:t>
      </w:r>
    </w:p>
    <w:p w:rsidR="007B7271" w:rsidRDefault="002F7BEF" w:rsidP="007172A5">
      <w:r w:rsidRPr="00CF0EBA">
        <w:t xml:space="preserve">Your final assessment of competency in this unit will include various practical demonstrations. Their purpose is to assess your ability </w:t>
      </w:r>
      <w:r w:rsidRPr="00A47816">
        <w:t xml:space="preserve">to </w:t>
      </w:r>
      <w:r w:rsidR="006648EB" w:rsidRPr="00A47816">
        <w:t>apply coatings and toppings to subfloor surfaces.</w:t>
      </w:r>
      <w:r w:rsidR="006648EB">
        <w:t xml:space="preserve"> </w:t>
      </w:r>
      <w:r w:rsidRPr="00CF0EBA">
        <w:t xml:space="preserve">To help you get ready for these hands-on assessment activities, see the sample checklist shown in the </w:t>
      </w:r>
      <w:r w:rsidRPr="002F7BEF">
        <w:rPr>
          <w:i/>
        </w:rPr>
        <w:t xml:space="preserve">Practical demonstrations </w:t>
      </w:r>
      <w:r w:rsidRPr="00CF0EBA">
        <w:t>section at the back of this Learner guide.</w:t>
      </w:r>
      <w:r w:rsidR="007172A5">
        <w:br w:type="page"/>
      </w:r>
    </w:p>
    <w:p w:rsidR="006A7CC5" w:rsidRDefault="006A7CC5">
      <w:pPr>
        <w:spacing w:before="120"/>
      </w:pPr>
      <w:r>
        <w:rPr>
          <w:noProof/>
          <w:lang w:eastAsia="en-AU"/>
        </w:rPr>
        <w:lastRenderedPageBreak/>
        <w:drawing>
          <wp:anchor distT="0" distB="0" distL="114300" distR="114300" simplePos="0" relativeHeight="252184064" behindDoc="1" locked="0" layoutInCell="1" allowOverlap="1">
            <wp:simplePos x="0" y="0"/>
            <wp:positionH relativeFrom="column">
              <wp:posOffset>4055110</wp:posOffset>
            </wp:positionH>
            <wp:positionV relativeFrom="paragraph">
              <wp:posOffset>90805</wp:posOffset>
            </wp:positionV>
            <wp:extent cx="2593340" cy="8399145"/>
            <wp:effectExtent l="19050" t="0" r="0" b="0"/>
            <wp:wrapTight wrapText="bothSides">
              <wp:wrapPolygon edited="0">
                <wp:start x="-159" y="0"/>
                <wp:lineTo x="-159" y="21556"/>
                <wp:lineTo x="21579" y="21556"/>
                <wp:lineTo x="21579" y="0"/>
                <wp:lineTo x="-159" y="0"/>
              </wp:wrapPolygon>
            </wp:wrapTight>
            <wp:docPr id="61" name="Picture 58" descr="IMG_7234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34 -1 (2).jpg"/>
                    <pic:cNvPicPr/>
                  </pic:nvPicPr>
                  <pic:blipFill>
                    <a:blip r:embed="rId33" cstate="print"/>
                    <a:srcRect/>
                    <a:stretch>
                      <a:fillRect/>
                    </a:stretch>
                  </pic:blipFill>
                  <pic:spPr>
                    <a:xfrm>
                      <a:off x="0" y="0"/>
                      <a:ext cx="2593340" cy="8399145"/>
                    </a:xfrm>
                    <a:prstGeom prst="rect">
                      <a:avLst/>
                    </a:prstGeom>
                  </pic:spPr>
                </pic:pic>
              </a:graphicData>
            </a:graphic>
          </wp:anchor>
        </w:drawing>
      </w:r>
    </w:p>
    <w:p w:rsidR="006A7CC5" w:rsidRDefault="006A7CC5">
      <w:pPr>
        <w:spacing w:before="120"/>
      </w:pPr>
    </w:p>
    <w:p w:rsidR="006A7CC5" w:rsidRDefault="006A7CC5">
      <w:pPr>
        <w:spacing w:before="120"/>
      </w:pPr>
    </w:p>
    <w:p w:rsidR="00BD29CD" w:rsidRDefault="00BD29CD">
      <w:pPr>
        <w:spacing w:before="120"/>
      </w:pPr>
    </w:p>
    <w:p w:rsidR="00BD29CD" w:rsidRDefault="00BD29CD">
      <w:pPr>
        <w:spacing w:before="120"/>
      </w:pPr>
    </w:p>
    <w:p w:rsidR="00BD29CD" w:rsidRDefault="00BD29CD">
      <w:pPr>
        <w:spacing w:before="120"/>
      </w:pPr>
    </w:p>
    <w:p w:rsidR="00BD29CD" w:rsidRDefault="00BD29CD">
      <w:pPr>
        <w:spacing w:before="120"/>
      </w:pPr>
    </w:p>
    <w:p w:rsidR="007B7271" w:rsidRDefault="007B7271" w:rsidP="007B7271">
      <w:pPr>
        <w:pStyle w:val="Heading1"/>
        <w:pageBreakBefore w:val="0"/>
        <w:spacing w:before="360"/>
        <w:jc w:val="right"/>
      </w:pPr>
      <w:bookmarkStart w:id="8" w:name="_Toc337800072"/>
      <w:bookmarkStart w:id="9" w:name="_Toc329178507"/>
      <w:bookmarkStart w:id="10" w:name="_Toc306343988"/>
      <w:bookmarkStart w:id="11" w:name="_Toc341169979"/>
      <w:bookmarkStart w:id="12" w:name="_Toc348693857"/>
      <w:r>
        <w:rPr>
          <w:color w:val="0099CC"/>
        </w:rPr>
        <w:t xml:space="preserve">Section </w:t>
      </w:r>
      <w:r>
        <w:rPr>
          <w:color w:val="0099CC"/>
          <w:sz w:val="240"/>
          <w:szCs w:val="240"/>
        </w:rPr>
        <w:t>1</w:t>
      </w:r>
      <w:bookmarkEnd w:id="8"/>
      <w:bookmarkEnd w:id="9"/>
      <w:bookmarkEnd w:id="10"/>
      <w:bookmarkEnd w:id="11"/>
      <w:bookmarkEnd w:id="12"/>
    </w:p>
    <w:p w:rsidR="007B7271" w:rsidRDefault="007B7271" w:rsidP="007B7271">
      <w:pPr>
        <w:pStyle w:val="Heading1"/>
        <w:pageBreakBefore w:val="0"/>
        <w:spacing w:before="360"/>
        <w:jc w:val="right"/>
        <w:rPr>
          <w:sz w:val="72"/>
          <w:szCs w:val="72"/>
        </w:rPr>
      </w:pPr>
      <w:bookmarkStart w:id="13" w:name="_Toc348693858"/>
      <w:r>
        <w:rPr>
          <w:sz w:val="72"/>
          <w:szCs w:val="72"/>
        </w:rPr>
        <w:t>Preparations</w:t>
      </w:r>
      <w:bookmarkEnd w:id="13"/>
    </w:p>
    <w:p w:rsidR="007B7271" w:rsidRDefault="007B7271" w:rsidP="007B7271">
      <w:r>
        <w:br w:type="page"/>
      </w:r>
    </w:p>
    <w:p w:rsidR="007B7271" w:rsidRDefault="007B7271" w:rsidP="00E2001D"/>
    <w:tbl>
      <w:tblPr>
        <w:tblW w:w="0" w:type="auto"/>
        <w:shd w:val="clear" w:color="auto" w:fill="FFCC99"/>
        <w:tblLook w:val="04A0"/>
      </w:tblPr>
      <w:tblGrid>
        <w:gridCol w:w="9242"/>
      </w:tblGrid>
      <w:tr w:rsidR="007B7271" w:rsidTr="007C705B">
        <w:tc>
          <w:tcPr>
            <w:tcW w:w="9242" w:type="dxa"/>
            <w:shd w:val="clear" w:color="auto" w:fill="FFCC99"/>
            <w:hideMark/>
          </w:tcPr>
          <w:p w:rsidR="007B7271" w:rsidRDefault="007B7271" w:rsidP="007C705B">
            <w:pPr>
              <w:pStyle w:val="Heading2"/>
              <w:rPr>
                <w:rFonts w:eastAsiaTheme="minorEastAsia"/>
              </w:rPr>
            </w:pPr>
            <w:bookmarkStart w:id="14" w:name="_Toc337800074"/>
            <w:bookmarkStart w:id="15" w:name="_Toc341169981"/>
            <w:bookmarkStart w:id="16" w:name="_Toc348693859"/>
            <w:r>
              <w:rPr>
                <w:rFonts w:eastAsiaTheme="minorEastAsia"/>
              </w:rPr>
              <w:lastRenderedPageBreak/>
              <w:t>Overview</w:t>
            </w:r>
            <w:bookmarkEnd w:id="14"/>
            <w:bookmarkEnd w:id="15"/>
            <w:bookmarkEnd w:id="16"/>
          </w:p>
        </w:tc>
      </w:tr>
    </w:tbl>
    <w:p w:rsidR="00E731E3" w:rsidRDefault="00EC07D2" w:rsidP="007B7271">
      <w:pPr>
        <w:spacing w:before="360"/>
      </w:pPr>
      <w:r>
        <w:rPr>
          <w:noProof/>
          <w:lang w:eastAsia="en-AU"/>
        </w:rPr>
        <w:drawing>
          <wp:anchor distT="0" distB="0" distL="114300" distR="114300" simplePos="0" relativeHeight="252153344" behindDoc="1" locked="0" layoutInCell="1" allowOverlap="1">
            <wp:simplePos x="0" y="0"/>
            <wp:positionH relativeFrom="column">
              <wp:posOffset>3246120</wp:posOffset>
            </wp:positionH>
            <wp:positionV relativeFrom="paragraph">
              <wp:posOffset>266065</wp:posOffset>
            </wp:positionV>
            <wp:extent cx="2508250" cy="2473960"/>
            <wp:effectExtent l="19050" t="0" r="6350" b="0"/>
            <wp:wrapTight wrapText="bothSides">
              <wp:wrapPolygon edited="0">
                <wp:start x="-164" y="0"/>
                <wp:lineTo x="-164" y="21456"/>
                <wp:lineTo x="21655" y="21456"/>
                <wp:lineTo x="21655" y="0"/>
                <wp:lineTo x="-164" y="0"/>
              </wp:wrapPolygon>
            </wp:wrapTight>
            <wp:docPr id="24" name="Picture 23" descr="DSC_008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3 (2).jpg"/>
                    <pic:cNvPicPr/>
                  </pic:nvPicPr>
                  <pic:blipFill>
                    <a:blip r:embed="rId34" cstate="print">
                      <a:lum contrast="10000"/>
                    </a:blip>
                    <a:srcRect/>
                    <a:stretch>
                      <a:fillRect/>
                    </a:stretch>
                  </pic:blipFill>
                  <pic:spPr>
                    <a:xfrm>
                      <a:off x="0" y="0"/>
                      <a:ext cx="2508250" cy="2473960"/>
                    </a:xfrm>
                    <a:prstGeom prst="rect">
                      <a:avLst/>
                    </a:prstGeom>
                  </pic:spPr>
                </pic:pic>
              </a:graphicData>
            </a:graphic>
          </wp:anchor>
        </w:drawing>
      </w:r>
      <w:r w:rsidR="005562CE">
        <w:t xml:space="preserve">One of the most important points to remember when you’re preparing a subfloor surface for a </w:t>
      </w:r>
      <w:r w:rsidR="00A03321">
        <w:t xml:space="preserve">coating or </w:t>
      </w:r>
      <w:r w:rsidR="004E6869">
        <w:t xml:space="preserve">topping </w:t>
      </w:r>
      <w:r w:rsidR="005562CE">
        <w:t xml:space="preserve">is </w:t>
      </w:r>
      <w:r w:rsidR="003B268D">
        <w:t xml:space="preserve">that </w:t>
      </w:r>
      <w:r w:rsidR="005562CE">
        <w:t xml:space="preserve">the strength of the bond can only ever be as good as the surface you’re bonding to. </w:t>
      </w:r>
    </w:p>
    <w:p w:rsidR="00EC07D2" w:rsidRDefault="005562CE" w:rsidP="003B268D">
      <w:r>
        <w:t>This means that any</w:t>
      </w:r>
      <w:r w:rsidR="00020EAD">
        <w:t xml:space="preserve">thing on the surface that might reduce the bonding strength will need to be removed. </w:t>
      </w:r>
    </w:p>
    <w:p w:rsidR="00EC07D2" w:rsidRDefault="00E731E3" w:rsidP="003B268D">
      <w:r>
        <w:t xml:space="preserve">It also means that the moisture content of the subfloor </w:t>
      </w:r>
      <w:r w:rsidR="006A2F7B">
        <w:t xml:space="preserve">must </w:t>
      </w:r>
      <w:r>
        <w:t>be at an acceptable level or be controlled with</w:t>
      </w:r>
      <w:r w:rsidR="00144B3B">
        <w:t xml:space="preserve"> the use of a moisture barrier. </w:t>
      </w:r>
    </w:p>
    <w:p w:rsidR="00144B3B" w:rsidRDefault="00144B3B" w:rsidP="003B268D">
      <w:r>
        <w:t>In addition, concrete floors need to have reached a suitable pH level, to avoid the problem of an alkaline reaction with the adhesive and floor covering.</w:t>
      </w:r>
    </w:p>
    <w:p w:rsidR="006A2F7B" w:rsidRDefault="006A2F7B" w:rsidP="003B268D">
      <w:r>
        <w:t xml:space="preserve">In this section, we’ll discuss the </w:t>
      </w:r>
      <w:r w:rsidRPr="00D5066B">
        <w:t xml:space="preserve">preparations </w:t>
      </w:r>
      <w:r w:rsidR="009F1EE5" w:rsidRPr="00D5066B">
        <w:t>you'll</w:t>
      </w:r>
      <w:r w:rsidR="004B5463">
        <w:t xml:space="preserve"> need to carry out before installing a </w:t>
      </w:r>
      <w:r>
        <w:t>coating or topping.</w:t>
      </w:r>
      <w:r w:rsidR="004B5463">
        <w:t xml:space="preserve"> </w:t>
      </w:r>
      <w:r>
        <w:t xml:space="preserve">We’ll also look at </w:t>
      </w:r>
      <w:r w:rsidRPr="00D5066B">
        <w:t>the health and</w:t>
      </w:r>
      <w:r>
        <w:t xml:space="preserve"> </w:t>
      </w:r>
      <w:r w:rsidR="00D5066B">
        <w:t xml:space="preserve">safety </w:t>
      </w:r>
      <w:r>
        <w:t xml:space="preserve">issues involved in the preparing subfloors, applying coatings, </w:t>
      </w:r>
      <w:r w:rsidR="008F637C">
        <w:t>mixing compounds and installing the underlayment</w:t>
      </w:r>
      <w:r>
        <w:t>.</w:t>
      </w:r>
    </w:p>
    <w:p w:rsidR="007B7271" w:rsidRDefault="007B7271" w:rsidP="007B7271">
      <w:pPr>
        <w:pStyle w:val="Heading3"/>
      </w:pPr>
      <w:r>
        <w:t>Completing this section</w:t>
      </w:r>
    </w:p>
    <w:p w:rsidR="00673240" w:rsidRDefault="007B7271" w:rsidP="007B7271">
      <w:pPr>
        <w:pStyle w:val="ListParagraph1"/>
        <w:numPr>
          <w:ilvl w:val="0"/>
          <w:numId w:val="0"/>
        </w:numPr>
        <w:ind w:left="425"/>
      </w:pPr>
      <w:r>
        <w:drawing>
          <wp:anchor distT="0" distB="0" distL="114300" distR="114300" simplePos="0" relativeHeight="252104192" behindDoc="1" locked="0" layoutInCell="1" allowOverlap="1">
            <wp:simplePos x="0" y="0"/>
            <wp:positionH relativeFrom="column">
              <wp:posOffset>-38100</wp:posOffset>
            </wp:positionH>
            <wp:positionV relativeFrom="paragraph">
              <wp:posOffset>161290</wp:posOffset>
            </wp:positionV>
            <wp:extent cx="1090295" cy="967105"/>
            <wp:effectExtent l="19050" t="0" r="0" b="0"/>
            <wp:wrapTight wrapText="bothSides">
              <wp:wrapPolygon edited="0">
                <wp:start x="-377" y="0"/>
                <wp:lineTo x="-377" y="21274"/>
                <wp:lineTo x="21512" y="21274"/>
                <wp:lineTo x="21512" y="0"/>
                <wp:lineTo x="-377" y="0"/>
              </wp:wrapPolygon>
            </wp:wrapTight>
            <wp:docPr id="3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5" cstate="print"/>
                    <a:srcRect/>
                    <a:stretch>
                      <a:fillRect/>
                    </a:stretch>
                  </pic:blipFill>
                  <pic:spPr bwMode="auto">
                    <a:xfrm>
                      <a:off x="0" y="0"/>
                      <a:ext cx="1090295" cy="967105"/>
                    </a:xfrm>
                    <a:prstGeom prst="rect">
                      <a:avLst/>
                    </a:prstGeom>
                    <a:noFill/>
                  </pic:spPr>
                </pic:pic>
              </a:graphicData>
            </a:graphic>
          </wp:anchor>
        </w:drawing>
      </w:r>
      <w:r>
        <w:t>The assig</w:t>
      </w:r>
      <w:r w:rsidR="00AA6A01">
        <w:t>nment for this section is designed to test your understanding of the processes involved in preparing subfloors for coatings and toppings</w:t>
      </w:r>
      <w:r w:rsidRPr="00727C6A">
        <w:t>.</w:t>
      </w:r>
      <w:r>
        <w:t xml:space="preserve"> </w:t>
      </w:r>
    </w:p>
    <w:p w:rsidR="007B7271" w:rsidRDefault="007B7271" w:rsidP="007B7271">
      <w:pPr>
        <w:pStyle w:val="ListParagraph1"/>
        <w:numPr>
          <w:ilvl w:val="0"/>
          <w:numId w:val="0"/>
        </w:numPr>
        <w:ind w:left="425"/>
      </w:pPr>
      <w:r>
        <w:t xml:space="preserve">Have a look at the </w:t>
      </w:r>
      <w:r w:rsidRPr="001C5E23">
        <w:rPr>
          <w:i/>
        </w:rPr>
        <w:t xml:space="preserve">Assignment </w:t>
      </w:r>
      <w:r w:rsidRPr="00122DF3">
        <w:t xml:space="preserve">on </w:t>
      </w:r>
      <w:r w:rsidRPr="00EA473C">
        <w:t xml:space="preserve">page </w:t>
      </w:r>
      <w:r w:rsidR="00AA6A01" w:rsidRPr="00EA473C">
        <w:t xml:space="preserve">19 </w:t>
      </w:r>
      <w:r w:rsidRPr="00EA473C">
        <w:t>to see what you’ll</w:t>
      </w:r>
      <w:r>
        <w:t xml:space="preserve"> need to do to complete it.</w:t>
      </w:r>
    </w:p>
    <w:p w:rsidR="00673240" w:rsidRDefault="00673240" w:rsidP="00EA473C">
      <w:pPr>
        <w:rPr>
          <w:lang w:eastAsia="en-AU"/>
        </w:rPr>
      </w:pPr>
      <w:r>
        <w:rPr>
          <w:lang w:eastAsia="en-AU"/>
        </w:rPr>
        <w:t xml:space="preserve">There are </w:t>
      </w:r>
      <w:r w:rsidR="00EA473C" w:rsidRPr="00EA473C">
        <w:rPr>
          <w:color w:val="000000" w:themeColor="text1"/>
          <w:lang w:eastAsia="en-AU"/>
        </w:rPr>
        <w:t>five</w:t>
      </w:r>
      <w:r w:rsidR="007B7271">
        <w:rPr>
          <w:lang w:eastAsia="en-AU"/>
        </w:rPr>
        <w:t xml:space="preserve"> lessons in this section:</w:t>
      </w:r>
    </w:p>
    <w:p w:rsidR="007B7271" w:rsidRPr="00673240" w:rsidRDefault="00673240" w:rsidP="00673240">
      <w:pPr>
        <w:pStyle w:val="ListParagraph1"/>
        <w:rPr>
          <w:i/>
        </w:rPr>
      </w:pPr>
      <w:r w:rsidRPr="00673240">
        <w:rPr>
          <w:i/>
        </w:rPr>
        <w:t>Checking moisture and pH levels</w:t>
      </w:r>
    </w:p>
    <w:p w:rsidR="007B7271" w:rsidRPr="00673240" w:rsidRDefault="00673240" w:rsidP="00673240">
      <w:pPr>
        <w:pStyle w:val="ListParagraph1"/>
        <w:rPr>
          <w:i/>
        </w:rPr>
      </w:pPr>
      <w:r w:rsidRPr="00673240">
        <w:rPr>
          <w:i/>
        </w:rPr>
        <w:t>Preparing concrete substrates</w:t>
      </w:r>
    </w:p>
    <w:p w:rsidR="007B7271" w:rsidRDefault="00673240" w:rsidP="00673240">
      <w:pPr>
        <w:pStyle w:val="ListParagraph1"/>
        <w:rPr>
          <w:i/>
        </w:rPr>
      </w:pPr>
      <w:r w:rsidRPr="00673240">
        <w:rPr>
          <w:i/>
        </w:rPr>
        <w:t>Preparing timber substrates</w:t>
      </w:r>
    </w:p>
    <w:p w:rsidR="00673240" w:rsidRPr="00673240" w:rsidRDefault="00673240" w:rsidP="00673240">
      <w:pPr>
        <w:pStyle w:val="ListParagraph1"/>
        <w:rPr>
          <w:i/>
        </w:rPr>
      </w:pPr>
      <w:r w:rsidRPr="00673240">
        <w:rPr>
          <w:i/>
        </w:rPr>
        <w:t>Tools and equipment</w:t>
      </w:r>
    </w:p>
    <w:p w:rsidR="00673240" w:rsidRDefault="00673240" w:rsidP="00673240">
      <w:pPr>
        <w:pStyle w:val="ListParagraph1"/>
        <w:rPr>
          <w:i/>
        </w:rPr>
      </w:pPr>
      <w:r w:rsidRPr="00673240">
        <w:rPr>
          <w:i/>
        </w:rPr>
        <w:t>Health and safety</w:t>
      </w:r>
      <w:r w:rsidR="00D5066B">
        <w:rPr>
          <w:i/>
        </w:rPr>
        <w:t>.</w:t>
      </w:r>
    </w:p>
    <w:p w:rsidR="007B7271" w:rsidRDefault="007B7271" w:rsidP="007B7271">
      <w:r>
        <w:rPr>
          <w:lang w:eastAsia="en-AU"/>
        </w:rPr>
        <w:t>These lessons will provide you with background information relevant to the assignment.</w:t>
      </w:r>
    </w:p>
    <w:tbl>
      <w:tblPr>
        <w:tblW w:w="0" w:type="auto"/>
        <w:shd w:val="clear" w:color="auto" w:fill="FFCC99"/>
        <w:tblLook w:val="04A0"/>
      </w:tblPr>
      <w:tblGrid>
        <w:gridCol w:w="9242"/>
      </w:tblGrid>
      <w:tr w:rsidR="007B7271" w:rsidTr="007B7271">
        <w:tc>
          <w:tcPr>
            <w:tcW w:w="9242" w:type="dxa"/>
            <w:shd w:val="clear" w:color="auto" w:fill="FFCC99"/>
            <w:hideMark/>
          </w:tcPr>
          <w:p w:rsidR="007B7271" w:rsidRPr="007B7271" w:rsidRDefault="007B7271">
            <w:pPr>
              <w:pStyle w:val="Heading2"/>
            </w:pPr>
            <w:bookmarkStart w:id="17" w:name="_Toc348693860"/>
            <w:r>
              <w:lastRenderedPageBreak/>
              <w:t>Checking moisture and pH levels</w:t>
            </w:r>
            <w:bookmarkEnd w:id="17"/>
          </w:p>
        </w:tc>
      </w:tr>
    </w:tbl>
    <w:p w:rsidR="00790FBA" w:rsidRDefault="00047368" w:rsidP="00575508">
      <w:pPr>
        <w:spacing w:before="360"/>
      </w:pPr>
      <w:r>
        <w:rPr>
          <w:noProof/>
          <w:lang w:eastAsia="en-AU"/>
        </w:rPr>
        <w:drawing>
          <wp:anchor distT="0" distB="0" distL="114300" distR="114300" simplePos="0" relativeHeight="252154368" behindDoc="1" locked="0" layoutInCell="1" allowOverlap="1">
            <wp:simplePos x="0" y="0"/>
            <wp:positionH relativeFrom="column">
              <wp:posOffset>2935605</wp:posOffset>
            </wp:positionH>
            <wp:positionV relativeFrom="paragraph">
              <wp:posOffset>331470</wp:posOffset>
            </wp:positionV>
            <wp:extent cx="2813685" cy="3053715"/>
            <wp:effectExtent l="19050" t="0" r="5715" b="0"/>
            <wp:wrapTight wrapText="bothSides">
              <wp:wrapPolygon edited="0">
                <wp:start x="-146" y="0"/>
                <wp:lineTo x="-146" y="21425"/>
                <wp:lineTo x="21644" y="21425"/>
                <wp:lineTo x="21644" y="0"/>
                <wp:lineTo x="-146" y="0"/>
              </wp:wrapPolygon>
            </wp:wrapTight>
            <wp:docPr id="25" name="Picture 24" descr="DSC0359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2 (2).jpg"/>
                    <pic:cNvPicPr/>
                  </pic:nvPicPr>
                  <pic:blipFill>
                    <a:blip r:embed="rId36" cstate="print">
                      <a:lum contrast="10000"/>
                    </a:blip>
                    <a:srcRect/>
                    <a:stretch>
                      <a:fillRect/>
                    </a:stretch>
                  </pic:blipFill>
                  <pic:spPr>
                    <a:xfrm>
                      <a:off x="0" y="0"/>
                      <a:ext cx="2813685" cy="3053715"/>
                    </a:xfrm>
                    <a:prstGeom prst="rect">
                      <a:avLst/>
                    </a:prstGeom>
                  </pic:spPr>
                </pic:pic>
              </a:graphicData>
            </a:graphic>
          </wp:anchor>
        </w:drawing>
      </w:r>
      <w:r w:rsidR="00021E8A">
        <w:t xml:space="preserve">Of all the problems that can occur in a finished floor, the ones that stem </w:t>
      </w:r>
      <w:r w:rsidR="00C61227">
        <w:t xml:space="preserve">from </w:t>
      </w:r>
      <w:r w:rsidR="00BD25AA">
        <w:t>high</w:t>
      </w:r>
      <w:r w:rsidR="00021E8A">
        <w:t xml:space="preserve"> moisture or pH levels are likely to give you </w:t>
      </w:r>
      <w:r w:rsidR="00021E8A" w:rsidRPr="00D5066B">
        <w:t xml:space="preserve">the most </w:t>
      </w:r>
      <w:r w:rsidR="009F1EE5" w:rsidRPr="00D5066B">
        <w:t>trouble</w:t>
      </w:r>
      <w:r w:rsidR="00021E8A" w:rsidRPr="00D5066B">
        <w:t>.</w:t>
      </w:r>
      <w:r w:rsidR="00021E8A">
        <w:t xml:space="preserve"> </w:t>
      </w:r>
    </w:p>
    <w:p w:rsidR="00021E8A" w:rsidRDefault="00021E8A" w:rsidP="009F1EE5">
      <w:r>
        <w:t xml:space="preserve">That’s why you need to be very thorough in your </w:t>
      </w:r>
      <w:r w:rsidR="00BD25AA">
        <w:t>moisture and pH testing b</w:t>
      </w:r>
      <w:r>
        <w:t>efore you start any preparation work.</w:t>
      </w:r>
    </w:p>
    <w:p w:rsidR="00982667" w:rsidRDefault="00982667" w:rsidP="00982667">
      <w:pPr>
        <w:pStyle w:val="Heading3"/>
      </w:pPr>
      <w:r>
        <w:t>Moisture levels</w:t>
      </w:r>
    </w:p>
    <w:p w:rsidR="00C61227" w:rsidRDefault="00C61227" w:rsidP="00C61227">
      <w:r>
        <w:t xml:space="preserve">Set out below are the </w:t>
      </w:r>
      <w:r w:rsidR="00D26B7D" w:rsidRPr="00790FBA">
        <w:rPr>
          <w:b/>
        </w:rPr>
        <w:t>relative humidity</w:t>
      </w:r>
      <w:r w:rsidR="00D26B7D">
        <w:t xml:space="preserve"> (RH) and </w:t>
      </w:r>
      <w:r w:rsidR="00D26B7D" w:rsidRPr="00790FBA">
        <w:rPr>
          <w:b/>
        </w:rPr>
        <w:t>moisture content</w:t>
      </w:r>
      <w:r w:rsidR="00D26B7D">
        <w:t xml:space="preserve"> (MC) </w:t>
      </w:r>
      <w:r>
        <w:t xml:space="preserve">levels permitted under the Australian Standards for textile floor coverings (AS 2455) and resilient coverings (AS 1884). </w:t>
      </w:r>
    </w:p>
    <w:p w:rsidR="00C61227" w:rsidRDefault="00C61227" w:rsidP="00C61227">
      <w:r>
        <w:t>Note that these figures are general specifications – manufacturers of flooring products may have different specifications listed in their installation guidelines</w:t>
      </w:r>
      <w:r w:rsidRPr="00AE03EB">
        <w:t>. There may also be particular regions</w:t>
      </w:r>
      <w:r>
        <w:t xml:space="preserve"> in Australia where these</w:t>
      </w:r>
      <w:r w:rsidRPr="00AE03EB">
        <w:t xml:space="preserve"> </w:t>
      </w:r>
      <w:r>
        <w:t xml:space="preserve">limits </w:t>
      </w:r>
      <w:r w:rsidRPr="00AE03EB">
        <w:t xml:space="preserve">are not appropriate, such as in North Queensland where </w:t>
      </w:r>
      <w:r>
        <w:t>atmospheric humidity often remains high for long periods of time.</w:t>
      </w:r>
    </w:p>
    <w:p w:rsidR="00C61227" w:rsidRDefault="00C61227" w:rsidP="00C61227">
      <w:r>
        <w:t xml:space="preserve">For each subfloor, three </w:t>
      </w:r>
      <w:r w:rsidRPr="000C1E88">
        <w:t>tests need to be carried out in the first 100 m</w:t>
      </w:r>
      <w:r w:rsidRPr="00790FBA">
        <w:rPr>
          <w:vertAlign w:val="superscript"/>
        </w:rPr>
        <w:t>2</w:t>
      </w:r>
      <w:r w:rsidRPr="000C1E88">
        <w:t>, plus one extra test for</w:t>
      </w:r>
      <w:r>
        <w:t xml:space="preserve"> every additional 100 m</w:t>
      </w:r>
      <w:r w:rsidRPr="00CF013D">
        <w:rPr>
          <w:vertAlign w:val="superscript"/>
        </w:rPr>
        <w:t>2</w:t>
      </w:r>
      <w:r>
        <w:t xml:space="preserve">. Tests may also need to done in other </w:t>
      </w:r>
      <w:r w:rsidR="00790FBA">
        <w:t>locations</w:t>
      </w:r>
      <w:r>
        <w:t>, depending on the structure of the floor.</w:t>
      </w:r>
    </w:p>
    <w:p w:rsidR="0056569F" w:rsidRDefault="0056569F" w:rsidP="00982667">
      <w:pPr>
        <w:pStyle w:val="Heading4"/>
      </w:pPr>
      <w:r>
        <w:t>Concrete subfloors</w:t>
      </w:r>
    </w:p>
    <w:p w:rsidR="00982667" w:rsidRDefault="0005446F" w:rsidP="00BD4DB9">
      <w:pPr>
        <w:pStyle w:val="ListParagraph1"/>
        <w:numPr>
          <w:ilvl w:val="0"/>
          <w:numId w:val="0"/>
        </w:numPr>
        <w:spacing w:before="240"/>
        <w:ind w:left="425" w:hanging="425"/>
      </w:pPr>
      <w:r>
        <w:drawing>
          <wp:anchor distT="0" distB="0" distL="114300" distR="114300" simplePos="0" relativeHeight="252313088" behindDoc="1" locked="0" layoutInCell="1" allowOverlap="1">
            <wp:simplePos x="0" y="0"/>
            <wp:positionH relativeFrom="column">
              <wp:posOffset>4260850</wp:posOffset>
            </wp:positionH>
            <wp:positionV relativeFrom="paragraph">
              <wp:posOffset>93980</wp:posOffset>
            </wp:positionV>
            <wp:extent cx="1460500" cy="1135380"/>
            <wp:effectExtent l="19050" t="0" r="6350" b="0"/>
            <wp:wrapTight wrapText="bothSides">
              <wp:wrapPolygon edited="0">
                <wp:start x="-282" y="0"/>
                <wp:lineTo x="-282" y="21383"/>
                <wp:lineTo x="21694" y="21383"/>
                <wp:lineTo x="21694" y="0"/>
                <wp:lineTo x="-282" y="0"/>
              </wp:wrapPolygon>
            </wp:wrapTight>
            <wp:docPr id="33" name="Picture 32" descr="DSC03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1.JPG"/>
                    <pic:cNvPicPr/>
                  </pic:nvPicPr>
                  <pic:blipFill>
                    <a:blip r:embed="rId37" cstate="print">
                      <a:lum contrast="10000"/>
                    </a:blip>
                    <a:srcRect/>
                    <a:stretch>
                      <a:fillRect/>
                    </a:stretch>
                  </pic:blipFill>
                  <pic:spPr>
                    <a:xfrm>
                      <a:off x="0" y="0"/>
                      <a:ext cx="1460500" cy="1135380"/>
                    </a:xfrm>
                    <a:prstGeom prst="rect">
                      <a:avLst/>
                    </a:prstGeom>
                  </pic:spPr>
                </pic:pic>
              </a:graphicData>
            </a:graphic>
          </wp:anchor>
        </w:drawing>
      </w:r>
      <w:r>
        <w:drawing>
          <wp:anchor distT="0" distB="0" distL="114300" distR="114300" simplePos="0" relativeHeight="252312064" behindDoc="1" locked="0" layoutInCell="1" allowOverlap="1">
            <wp:simplePos x="0" y="0"/>
            <wp:positionH relativeFrom="column">
              <wp:posOffset>14605</wp:posOffset>
            </wp:positionH>
            <wp:positionV relativeFrom="paragraph">
              <wp:posOffset>118110</wp:posOffset>
            </wp:positionV>
            <wp:extent cx="1486535" cy="1110615"/>
            <wp:effectExtent l="19050" t="0" r="0" b="0"/>
            <wp:wrapTight wrapText="bothSides">
              <wp:wrapPolygon edited="0">
                <wp:start x="-277" y="0"/>
                <wp:lineTo x="-277" y="21118"/>
                <wp:lineTo x="21591" y="21118"/>
                <wp:lineTo x="21591" y="0"/>
                <wp:lineTo x="-277" y="0"/>
              </wp:wrapPolygon>
            </wp:wrapTight>
            <wp:docPr id="255" name="Picture 254" descr="DSC03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9.JPG"/>
                    <pic:cNvPicPr/>
                  </pic:nvPicPr>
                  <pic:blipFill>
                    <a:blip r:embed="rId38" cstate="print"/>
                    <a:srcRect b="-370"/>
                    <a:stretch>
                      <a:fillRect/>
                    </a:stretch>
                  </pic:blipFill>
                  <pic:spPr>
                    <a:xfrm>
                      <a:off x="0" y="0"/>
                      <a:ext cx="1486535" cy="1110615"/>
                    </a:xfrm>
                    <a:prstGeom prst="rect">
                      <a:avLst/>
                    </a:prstGeom>
                  </pic:spPr>
                </pic:pic>
              </a:graphicData>
            </a:graphic>
          </wp:anchor>
        </w:drawing>
      </w:r>
      <w:r w:rsidR="00FB5234" w:rsidRPr="00BD4DB9">
        <w:t>S</w:t>
      </w:r>
      <w:r w:rsidR="00D26B7D" w:rsidRPr="00BD4DB9">
        <w:t>urfac</w:t>
      </w:r>
      <w:r w:rsidR="00D26B7D">
        <w:t>e-mounted insulated hood</w:t>
      </w:r>
      <w:r w:rsidR="00214567">
        <w:t xml:space="preserve"> </w:t>
      </w:r>
      <w:r w:rsidR="00BD4DB9">
        <w:br/>
      </w:r>
      <w:r w:rsidR="00214567">
        <w:t>test</w:t>
      </w:r>
      <w:r w:rsidR="00FB5234">
        <w:t xml:space="preserve"> – m</w:t>
      </w:r>
      <w:r w:rsidR="00FB5234" w:rsidRPr="00EC2DE0">
        <w:t>aximum</w:t>
      </w:r>
      <w:r w:rsidR="00FB5234">
        <w:t xml:space="preserve"> RH</w:t>
      </w:r>
      <w:r w:rsidR="00982667" w:rsidRPr="00982667">
        <w:t xml:space="preserve">: </w:t>
      </w:r>
      <w:r w:rsidR="00982667" w:rsidRPr="00982667">
        <w:rPr>
          <w:b/>
        </w:rPr>
        <w:t>70%</w:t>
      </w:r>
      <w:r w:rsidR="00982667">
        <w:t xml:space="preserve"> </w:t>
      </w:r>
    </w:p>
    <w:p w:rsidR="00982667" w:rsidRDefault="00BD4DB9" w:rsidP="0005446F">
      <w:pPr>
        <w:pStyle w:val="ListParagraph1"/>
        <w:numPr>
          <w:ilvl w:val="0"/>
          <w:numId w:val="0"/>
        </w:numPr>
        <w:tabs>
          <w:tab w:val="left" w:pos="1843"/>
        </w:tabs>
        <w:spacing w:before="360"/>
        <w:ind w:left="4395" w:hanging="3380"/>
      </w:pPr>
      <w:r>
        <w:tab/>
      </w:r>
      <w:r>
        <w:tab/>
      </w:r>
      <w:r w:rsidR="00FB5234" w:rsidRPr="00BD4DB9">
        <w:t>I</w:t>
      </w:r>
      <w:r w:rsidR="00D26B7D" w:rsidRPr="00BD4DB9">
        <w:t>n-situ</w:t>
      </w:r>
      <w:r w:rsidR="00D26B7D">
        <w:t xml:space="preserve"> probe</w:t>
      </w:r>
      <w:r w:rsidR="00D26B7D" w:rsidRPr="00957258">
        <w:t xml:space="preserve"> test</w:t>
      </w:r>
      <w:r>
        <w:t xml:space="preserve"> – </w:t>
      </w:r>
      <w:r>
        <w:br/>
        <w:t>m</w:t>
      </w:r>
      <w:r w:rsidRPr="00EC2DE0">
        <w:t>aximum</w:t>
      </w:r>
      <w:r>
        <w:t xml:space="preserve"> RH</w:t>
      </w:r>
      <w:r w:rsidRPr="00982667">
        <w:t>:</w:t>
      </w:r>
      <w:r>
        <w:t xml:space="preserve"> </w:t>
      </w:r>
      <w:r w:rsidR="00982667">
        <w:rPr>
          <w:b/>
        </w:rPr>
        <w:t>75</w:t>
      </w:r>
      <w:r w:rsidR="00D26B7D">
        <w:rPr>
          <w:b/>
        </w:rPr>
        <w:t>%</w:t>
      </w:r>
    </w:p>
    <w:p w:rsidR="00A813A6" w:rsidRDefault="0005446F" w:rsidP="00A813A6">
      <w:r>
        <w:br/>
      </w:r>
      <w:r w:rsidR="00A813A6">
        <w:t xml:space="preserve">If it turns out that the </w:t>
      </w:r>
      <w:r w:rsidR="00D26B7D">
        <w:t>RH level</w:t>
      </w:r>
      <w:r w:rsidR="00A813A6">
        <w:t xml:space="preserve"> is not acceptable for the coatings or toppings you’re planning to use, you will have </w:t>
      </w:r>
      <w:r w:rsidR="00BD25AA">
        <w:t xml:space="preserve">to make </w:t>
      </w:r>
      <w:r w:rsidR="00A813A6">
        <w:t>a choice</w:t>
      </w:r>
      <w:r w:rsidR="00BD25AA">
        <w:t xml:space="preserve"> – either</w:t>
      </w:r>
      <w:r w:rsidR="00A813A6">
        <w:t>:</w:t>
      </w:r>
    </w:p>
    <w:p w:rsidR="00A813A6" w:rsidRDefault="00A813A6" w:rsidP="00EC2DE0">
      <w:pPr>
        <w:pStyle w:val="ListParagraph1"/>
      </w:pPr>
      <w:r>
        <w:t>wait until the concrete dries down to an acceptable level, or</w:t>
      </w:r>
    </w:p>
    <w:p w:rsidR="00BD25AA" w:rsidRDefault="00A813A6" w:rsidP="00EC2DE0">
      <w:pPr>
        <w:pStyle w:val="ListParagraph1"/>
      </w:pPr>
      <w:r>
        <w:t>apply a moisture barrier to the sur</w:t>
      </w:r>
      <w:r w:rsidR="00D26B7D">
        <w:t>face</w:t>
      </w:r>
      <w:r w:rsidR="00BD25AA">
        <w:t>.</w:t>
      </w:r>
    </w:p>
    <w:p w:rsidR="00A813A6" w:rsidRDefault="00BD25AA" w:rsidP="00BD25AA">
      <w:r>
        <w:lastRenderedPageBreak/>
        <w:t xml:space="preserve">We’ll talk more about moisture barriers </w:t>
      </w:r>
      <w:r w:rsidR="00D26B7D">
        <w:t>i</w:t>
      </w:r>
      <w:r>
        <w:t>n the next section of this unit</w:t>
      </w:r>
      <w:r w:rsidR="00D26B7D">
        <w:t>.</w:t>
      </w:r>
    </w:p>
    <w:p w:rsidR="00575508" w:rsidRDefault="00982667" w:rsidP="00982667">
      <w:pPr>
        <w:pStyle w:val="Heading4"/>
      </w:pPr>
      <w:r>
        <w:t>Timber subfloors</w:t>
      </w:r>
    </w:p>
    <w:p w:rsidR="00575508" w:rsidRDefault="0005446F" w:rsidP="0005446F">
      <w:pPr>
        <w:pStyle w:val="ListParagraph1"/>
        <w:numPr>
          <w:ilvl w:val="0"/>
          <w:numId w:val="0"/>
        </w:numPr>
        <w:spacing w:before="240"/>
        <w:ind w:left="425" w:hanging="425"/>
        <w:rPr>
          <w:b/>
        </w:rPr>
      </w:pPr>
      <w:bookmarkStart w:id="18" w:name="OLE_LINK7"/>
      <w:bookmarkStart w:id="19" w:name="OLE_LINK8"/>
      <w:r>
        <w:drawing>
          <wp:anchor distT="0" distB="0" distL="114300" distR="114300" simplePos="0" relativeHeight="252314112" behindDoc="1" locked="0" layoutInCell="1" allowOverlap="1">
            <wp:simplePos x="0" y="0"/>
            <wp:positionH relativeFrom="column">
              <wp:posOffset>33020</wp:posOffset>
            </wp:positionH>
            <wp:positionV relativeFrom="paragraph">
              <wp:posOffset>130810</wp:posOffset>
            </wp:positionV>
            <wp:extent cx="2514600" cy="1870075"/>
            <wp:effectExtent l="19050" t="0" r="0" b="0"/>
            <wp:wrapTight wrapText="bothSides">
              <wp:wrapPolygon edited="0">
                <wp:start x="-164" y="0"/>
                <wp:lineTo x="-164" y="21343"/>
                <wp:lineTo x="21600" y="21343"/>
                <wp:lineTo x="21600" y="0"/>
                <wp:lineTo x="-164" y="0"/>
              </wp:wrapPolygon>
            </wp:wrapTight>
            <wp:docPr id="54" name="Picture 53" descr="DSC_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JPG"/>
                    <pic:cNvPicPr/>
                  </pic:nvPicPr>
                  <pic:blipFill>
                    <a:blip r:embed="rId39" cstate="print"/>
                    <a:srcRect/>
                    <a:stretch>
                      <a:fillRect/>
                    </a:stretch>
                  </pic:blipFill>
                  <pic:spPr>
                    <a:xfrm>
                      <a:off x="0" y="0"/>
                      <a:ext cx="2514600" cy="1870075"/>
                    </a:xfrm>
                    <a:prstGeom prst="rect">
                      <a:avLst/>
                    </a:prstGeom>
                  </pic:spPr>
                </pic:pic>
              </a:graphicData>
            </a:graphic>
          </wp:anchor>
        </w:drawing>
      </w:r>
      <w:r w:rsidR="00575508">
        <w:t xml:space="preserve">Moisture content </w:t>
      </w:r>
      <w:r w:rsidR="00D26B7D">
        <w:t xml:space="preserve">(MC) </w:t>
      </w:r>
      <w:r w:rsidR="00575508">
        <w:t xml:space="preserve">range: </w:t>
      </w:r>
      <w:r w:rsidR="00575508" w:rsidRPr="00982667">
        <w:rPr>
          <w:b/>
        </w:rPr>
        <w:t>10-14%</w:t>
      </w:r>
      <w:bookmarkEnd w:id="18"/>
      <w:bookmarkEnd w:id="19"/>
      <w:r w:rsidR="00982667" w:rsidRPr="00982667">
        <w:rPr>
          <w:b/>
        </w:rPr>
        <w:t xml:space="preserve"> </w:t>
      </w:r>
    </w:p>
    <w:p w:rsidR="0005446F" w:rsidRDefault="00D26B7D" w:rsidP="00D26B7D">
      <w:r>
        <w:t xml:space="preserve">If the </w:t>
      </w:r>
      <w:r w:rsidR="009477F9">
        <w:t>moisture content</w:t>
      </w:r>
      <w:r>
        <w:t xml:space="preserve"> is above 14%, it could mean </w:t>
      </w:r>
      <w:r w:rsidR="009477F9">
        <w:t>there’</w:t>
      </w:r>
      <w:r>
        <w:t>s a subfloor ventilation problem or that the floor has been flooded due to a broken water pipe or some oth</w:t>
      </w:r>
      <w:r w:rsidR="009477F9">
        <w:t xml:space="preserve">er </w:t>
      </w:r>
      <w:r w:rsidR="00BD25AA">
        <w:t>plumbing problem</w:t>
      </w:r>
      <w:r w:rsidR="009477F9">
        <w:t xml:space="preserve">. </w:t>
      </w:r>
    </w:p>
    <w:p w:rsidR="00D26B7D" w:rsidRDefault="009477F9" w:rsidP="00D26B7D">
      <w:r>
        <w:t>In these cases, you’</w:t>
      </w:r>
      <w:r w:rsidR="00D26B7D">
        <w:t>ll need to address tho</w:t>
      </w:r>
      <w:r w:rsidR="00B54793">
        <w:t>se issues first and then wai</w:t>
      </w:r>
      <w:r w:rsidR="00303BE5">
        <w:t>t for the floor to dry.</w:t>
      </w:r>
    </w:p>
    <w:p w:rsidR="00575508" w:rsidRDefault="00982667" w:rsidP="00575508">
      <w:pPr>
        <w:pStyle w:val="Heading3"/>
      </w:pPr>
      <w:r>
        <w:t>pH levels</w:t>
      </w:r>
    </w:p>
    <w:p w:rsidR="00A77093" w:rsidRDefault="00E54AD4" w:rsidP="00A77093">
      <w:pPr>
        <w:rPr>
          <w:lang w:val="en-US"/>
        </w:rPr>
      </w:pPr>
      <w:r>
        <w:rPr>
          <w:noProof/>
          <w:color w:val="232323"/>
          <w:lang w:eastAsia="en-AU"/>
        </w:rPr>
        <w:drawing>
          <wp:anchor distT="0" distB="0" distL="114300" distR="114300" simplePos="0" relativeHeight="252155392" behindDoc="1" locked="0" layoutInCell="1" allowOverlap="1">
            <wp:simplePos x="0" y="0"/>
            <wp:positionH relativeFrom="column">
              <wp:posOffset>3177540</wp:posOffset>
            </wp:positionH>
            <wp:positionV relativeFrom="paragraph">
              <wp:posOffset>184785</wp:posOffset>
            </wp:positionV>
            <wp:extent cx="2591435" cy="2032000"/>
            <wp:effectExtent l="19050" t="0" r="0" b="0"/>
            <wp:wrapTight wrapText="bothSides">
              <wp:wrapPolygon edited="0">
                <wp:start x="-159" y="0"/>
                <wp:lineTo x="-159" y="21465"/>
                <wp:lineTo x="21595" y="21465"/>
                <wp:lineTo x="21595" y="0"/>
                <wp:lineTo x="-159" y="0"/>
              </wp:wrapPolygon>
            </wp:wrapTight>
            <wp:docPr id="45" name="Picture 44" descr="DSC036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6 (2).jpg"/>
                    <pic:cNvPicPr/>
                  </pic:nvPicPr>
                  <pic:blipFill>
                    <a:blip r:embed="rId40" cstate="print"/>
                    <a:srcRect/>
                    <a:stretch>
                      <a:fillRect/>
                    </a:stretch>
                  </pic:blipFill>
                  <pic:spPr>
                    <a:xfrm>
                      <a:off x="0" y="0"/>
                      <a:ext cx="2591435" cy="2032000"/>
                    </a:xfrm>
                    <a:prstGeom prst="rect">
                      <a:avLst/>
                    </a:prstGeom>
                  </pic:spPr>
                </pic:pic>
              </a:graphicData>
            </a:graphic>
          </wp:anchor>
        </w:drawing>
      </w:r>
      <w:r w:rsidR="00A77093">
        <w:rPr>
          <w:color w:val="232323"/>
          <w:lang w:val="en-US"/>
        </w:rPr>
        <w:t>The latest Australian Standard for resilient flooring installation (</w:t>
      </w:r>
      <w:r w:rsidR="00A77093">
        <w:rPr>
          <w:lang w:val="en-US"/>
        </w:rPr>
        <w:t>AS 1884-2012) says that a pH test must be carried out on a</w:t>
      </w:r>
      <w:r w:rsidR="00303BE5">
        <w:rPr>
          <w:lang w:val="en-US"/>
        </w:rPr>
        <w:t>ll</w:t>
      </w:r>
      <w:r w:rsidR="00A77093">
        <w:rPr>
          <w:lang w:val="en-US"/>
        </w:rPr>
        <w:t xml:space="preserve"> concrete subfloor</w:t>
      </w:r>
      <w:r w:rsidR="00303BE5">
        <w:rPr>
          <w:lang w:val="en-US"/>
        </w:rPr>
        <w:t>s</w:t>
      </w:r>
      <w:r w:rsidR="00A77093">
        <w:rPr>
          <w:lang w:val="en-US"/>
        </w:rPr>
        <w:t xml:space="preserve"> as part of </w:t>
      </w:r>
      <w:r w:rsidR="00303BE5">
        <w:rPr>
          <w:lang w:val="en-US"/>
        </w:rPr>
        <w:t>the</w:t>
      </w:r>
      <w:r w:rsidR="00A77093">
        <w:rPr>
          <w:lang w:val="en-US"/>
        </w:rPr>
        <w:t xml:space="preserve"> pre-installation assessment. The level should be as follows:</w:t>
      </w:r>
    </w:p>
    <w:p w:rsidR="00A77093" w:rsidRPr="00A77093" w:rsidRDefault="00A77093" w:rsidP="00FD353C">
      <w:pPr>
        <w:pStyle w:val="ListParagraph"/>
        <w:numPr>
          <w:ilvl w:val="0"/>
          <w:numId w:val="14"/>
        </w:numPr>
        <w:ind w:left="426" w:hanging="426"/>
      </w:pPr>
      <w:r w:rsidRPr="00A77093">
        <w:t xml:space="preserve">pH range: </w:t>
      </w:r>
      <w:r w:rsidRPr="00A77093">
        <w:rPr>
          <w:b/>
        </w:rPr>
        <w:t>9-10</w:t>
      </w:r>
      <w:r w:rsidRPr="00A77093">
        <w:t xml:space="preserve"> </w:t>
      </w:r>
    </w:p>
    <w:p w:rsidR="00C61227" w:rsidRDefault="00C61227" w:rsidP="00C61227">
      <w:bookmarkStart w:id="20" w:name="OLE_LINK5"/>
      <w:bookmarkStart w:id="21" w:name="OLE_LINK6"/>
      <w:r>
        <w:t xml:space="preserve">Again, three </w:t>
      </w:r>
      <w:r w:rsidRPr="000C1E88">
        <w:t>tests need to be carried out in the first 100 m</w:t>
      </w:r>
      <w:r w:rsidRPr="00D450D4">
        <w:rPr>
          <w:vertAlign w:val="superscript"/>
        </w:rPr>
        <w:t>2</w:t>
      </w:r>
      <w:r w:rsidRPr="000C1E88">
        <w:t>, plus one extra test for</w:t>
      </w:r>
      <w:r>
        <w:t xml:space="preserve"> every additional 100 m</w:t>
      </w:r>
      <w:r w:rsidRPr="00CF013D">
        <w:rPr>
          <w:vertAlign w:val="superscript"/>
        </w:rPr>
        <w:t>2</w:t>
      </w:r>
      <w:bookmarkEnd w:id="20"/>
      <w:bookmarkEnd w:id="21"/>
      <w:r>
        <w:t>.</w:t>
      </w:r>
    </w:p>
    <w:p w:rsidR="00303BE5" w:rsidRDefault="00BD25AA" w:rsidP="00303BE5">
      <w:r>
        <w:t>Note that f</w:t>
      </w:r>
      <w:r w:rsidR="00303BE5">
        <w:t>reshly poured concrete always has high alkalinity</w:t>
      </w:r>
      <w:r w:rsidR="00214567">
        <w:t xml:space="preserve"> </w:t>
      </w:r>
      <w:r w:rsidR="00303BE5">
        <w:t xml:space="preserve">(often with a pH of 12-13), because this is a by-product of the chemical reaction occurring between cement and water. So you don’t need to be concerned about high pH levels </w:t>
      </w:r>
      <w:r w:rsidR="00214567">
        <w:t>while</w:t>
      </w:r>
      <w:r w:rsidR="00303BE5">
        <w:t xml:space="preserve"> the concrete is still drying. </w:t>
      </w:r>
    </w:p>
    <w:p w:rsidR="00E54AD4" w:rsidRDefault="00303BE5" w:rsidP="00BD29CD">
      <w:r>
        <w:t xml:space="preserve">However, if the concrete </w:t>
      </w:r>
      <w:r w:rsidR="00214567">
        <w:t>has reached</w:t>
      </w:r>
      <w:r>
        <w:t xml:space="preserve"> equilibrium moisture content (EMC) and </w:t>
      </w:r>
      <w:r w:rsidR="004A2007">
        <w:t xml:space="preserve">the pH is still </w:t>
      </w:r>
      <w:r w:rsidR="00214567">
        <w:t xml:space="preserve">too </w:t>
      </w:r>
      <w:r w:rsidR="004A2007">
        <w:t>high</w:t>
      </w:r>
      <w:r>
        <w:t xml:space="preserve">, you’ll need to </w:t>
      </w:r>
      <w:r w:rsidR="00BD25AA">
        <w:t>take some action</w:t>
      </w:r>
      <w:r>
        <w:t xml:space="preserve">. The most common treatment is </w:t>
      </w:r>
      <w:r w:rsidR="004A2007">
        <w:t xml:space="preserve">an acid wash. </w:t>
      </w:r>
      <w:r w:rsidR="00D450D4" w:rsidRPr="00F629E0">
        <w:rPr>
          <w:color w:val="000000" w:themeColor="text1"/>
        </w:rPr>
        <w:t>We’ll talk more about this in the next lesson.</w:t>
      </w:r>
    </w:p>
    <w:p w:rsidR="001A64DB" w:rsidRDefault="001A64DB" w:rsidP="00BD29CD"/>
    <w:p w:rsidR="003F2E7F" w:rsidRDefault="003F2E7F" w:rsidP="00BD29CD"/>
    <w:p w:rsidR="003F2E7F" w:rsidRDefault="003F2E7F" w:rsidP="00BD29CD"/>
    <w:p w:rsidR="003F2E7F" w:rsidRPr="00D450D4" w:rsidRDefault="003F2E7F" w:rsidP="00BD29CD"/>
    <w:p w:rsidR="00E54AD4" w:rsidRDefault="00E54AD4" w:rsidP="00E54AD4">
      <w:pPr>
        <w:pStyle w:val="Heading5"/>
      </w:pPr>
      <w:r>
        <w:lastRenderedPageBreak/>
        <w:t>Learning activity</w:t>
      </w:r>
    </w:p>
    <w:p w:rsidR="00F93DE4" w:rsidRDefault="00E54AD4" w:rsidP="00E54AD4">
      <w:pPr>
        <w:rPr>
          <w:color w:val="000000" w:themeColor="text1"/>
          <w:lang w:val="en-US"/>
        </w:rPr>
      </w:pPr>
      <w:r w:rsidRPr="00F629E0">
        <w:rPr>
          <w:noProof/>
          <w:color w:val="000000" w:themeColor="text1"/>
          <w:lang w:eastAsia="en-AU"/>
        </w:rPr>
        <w:drawing>
          <wp:anchor distT="0" distB="0" distL="114300" distR="114300" simplePos="0" relativeHeight="252157440" behindDoc="1" locked="0" layoutInCell="1" allowOverlap="1">
            <wp:simplePos x="0" y="0"/>
            <wp:positionH relativeFrom="column">
              <wp:posOffset>-15240</wp:posOffset>
            </wp:positionH>
            <wp:positionV relativeFrom="paragraph">
              <wp:posOffset>197485</wp:posOffset>
            </wp:positionV>
            <wp:extent cx="1433195" cy="1236980"/>
            <wp:effectExtent l="19050" t="0" r="0" b="0"/>
            <wp:wrapTight wrapText="bothSides">
              <wp:wrapPolygon edited="0">
                <wp:start x="-287" y="0"/>
                <wp:lineTo x="-287" y="21290"/>
                <wp:lineTo x="21533" y="21290"/>
                <wp:lineTo x="21533" y="0"/>
                <wp:lineTo x="-287" y="0"/>
              </wp:wrapPolygon>
            </wp:wrapTight>
            <wp:docPr id="46"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rcRect b="-991"/>
                    <a:stretch>
                      <a:fillRect/>
                    </a:stretch>
                  </pic:blipFill>
                  <pic:spPr>
                    <a:xfrm>
                      <a:off x="0" y="0"/>
                      <a:ext cx="1433195" cy="1236980"/>
                    </a:xfrm>
                    <a:prstGeom prst="rect">
                      <a:avLst/>
                    </a:prstGeom>
                  </pic:spPr>
                </pic:pic>
              </a:graphicData>
            </a:graphic>
          </wp:anchor>
        </w:drawing>
      </w:r>
      <w:r w:rsidR="003F2E7F" w:rsidRPr="00F629E0">
        <w:rPr>
          <w:color w:val="000000" w:themeColor="text1"/>
          <w:lang w:val="en-US"/>
        </w:rPr>
        <w:t xml:space="preserve">If you haven’t already completed the unit </w:t>
      </w:r>
      <w:r w:rsidR="003F2E7F" w:rsidRPr="00F629E0">
        <w:rPr>
          <w:i/>
          <w:color w:val="000000" w:themeColor="text1"/>
          <w:lang w:val="en-US"/>
        </w:rPr>
        <w:t>Inspecting and testing subfloors</w:t>
      </w:r>
      <w:r w:rsidR="003F2E7F" w:rsidRPr="00F629E0">
        <w:rPr>
          <w:color w:val="000000" w:themeColor="text1"/>
          <w:lang w:val="en-US"/>
        </w:rPr>
        <w:t xml:space="preserve">, you should go to it now and read through Section 4: ‘Measuring moisture and pH’. </w:t>
      </w:r>
    </w:p>
    <w:p w:rsidR="00E54AD4" w:rsidRPr="00F629E0" w:rsidRDefault="00114699" w:rsidP="00F93DE4">
      <w:pPr>
        <w:ind w:left="2410"/>
        <w:rPr>
          <w:color w:val="000000" w:themeColor="text1"/>
          <w:lang w:val="en-US"/>
        </w:rPr>
      </w:pPr>
      <w:r w:rsidRPr="00F629E0">
        <w:rPr>
          <w:color w:val="000000" w:themeColor="text1"/>
          <w:lang w:val="en-US"/>
        </w:rPr>
        <w:t xml:space="preserve">Even if you have </w:t>
      </w:r>
      <w:r w:rsidR="00997C77" w:rsidRPr="00F629E0">
        <w:rPr>
          <w:color w:val="000000" w:themeColor="text1"/>
          <w:lang w:val="en-US"/>
        </w:rPr>
        <w:t>completed it, you might want to refresh your memory on these topics and have another look at the r</w:t>
      </w:r>
      <w:r w:rsidR="003F2E7F" w:rsidRPr="00F629E0">
        <w:rPr>
          <w:color w:val="000000" w:themeColor="text1"/>
          <w:lang w:val="en-US"/>
        </w:rPr>
        <w:t xml:space="preserve">ange of </w:t>
      </w:r>
      <w:r w:rsidR="00E54AD4" w:rsidRPr="00F629E0">
        <w:rPr>
          <w:color w:val="000000" w:themeColor="text1"/>
          <w:lang w:val="en-US"/>
        </w:rPr>
        <w:t xml:space="preserve">YouTube video clips showing how the </w:t>
      </w:r>
      <w:r w:rsidR="003F2E7F" w:rsidRPr="00F629E0">
        <w:rPr>
          <w:color w:val="000000" w:themeColor="text1"/>
          <w:lang w:val="en-US"/>
        </w:rPr>
        <w:t xml:space="preserve">various </w:t>
      </w:r>
      <w:r w:rsidR="00E54AD4" w:rsidRPr="00F629E0">
        <w:rPr>
          <w:color w:val="000000" w:themeColor="text1"/>
          <w:lang w:val="en-US"/>
        </w:rPr>
        <w:t xml:space="preserve">test procedures </w:t>
      </w:r>
      <w:r w:rsidR="00F93DE4">
        <w:rPr>
          <w:color w:val="000000" w:themeColor="text1"/>
          <w:lang w:val="en-US"/>
        </w:rPr>
        <w:t xml:space="preserve">      </w:t>
      </w:r>
      <w:r w:rsidR="00E54AD4" w:rsidRPr="00F629E0">
        <w:rPr>
          <w:color w:val="000000" w:themeColor="text1"/>
          <w:lang w:val="en-US"/>
        </w:rPr>
        <w:t xml:space="preserve">are carried out. </w:t>
      </w:r>
    </w:p>
    <w:p w:rsidR="00E54AD4" w:rsidRDefault="00E54AD4" w:rsidP="00E54AD4">
      <w:pPr>
        <w:rPr>
          <w:lang w:val="en-US"/>
        </w:rPr>
      </w:pPr>
      <w:r>
        <w:rPr>
          <w:lang w:val="en-US"/>
        </w:rPr>
        <w:t>Below is the link to a video clip produced by Wagner Electronics on how to use the Rapid RH probe (pictured at the beginning of this lesson).</w:t>
      </w:r>
    </w:p>
    <w:p w:rsidR="00E54AD4" w:rsidRPr="00BD29CD" w:rsidRDefault="00935F95" w:rsidP="00BD29CD">
      <w:pPr>
        <w:ind w:left="567"/>
        <w:rPr>
          <w:color w:val="0033CC"/>
          <w:u w:val="single"/>
        </w:rPr>
      </w:pPr>
      <w:hyperlink r:id="rId42" w:history="1">
        <w:r w:rsidR="00E54AD4" w:rsidRPr="00C45848">
          <w:rPr>
            <w:rStyle w:val="Hyperlink"/>
            <w:color w:val="0033CC"/>
          </w:rPr>
          <w:t>http://www.wagnermeters.com/video-install.php</w:t>
        </w:r>
      </w:hyperlink>
    </w:p>
    <w:tbl>
      <w:tblPr>
        <w:tblW w:w="0" w:type="auto"/>
        <w:shd w:val="clear" w:color="auto" w:fill="FFCC99"/>
        <w:tblLook w:val="04A0"/>
      </w:tblPr>
      <w:tblGrid>
        <w:gridCol w:w="9242"/>
      </w:tblGrid>
      <w:tr w:rsidR="006F0F6B" w:rsidTr="007C705B">
        <w:tc>
          <w:tcPr>
            <w:tcW w:w="9242" w:type="dxa"/>
            <w:shd w:val="clear" w:color="auto" w:fill="FFCC99"/>
            <w:hideMark/>
          </w:tcPr>
          <w:p w:rsidR="006F0F6B" w:rsidRPr="007B7271" w:rsidRDefault="006F0F6B" w:rsidP="007C705B">
            <w:pPr>
              <w:pStyle w:val="Heading2"/>
            </w:pPr>
            <w:bookmarkStart w:id="22" w:name="_Toc348693861"/>
            <w:r>
              <w:lastRenderedPageBreak/>
              <w:t>Preparing concrete substrates</w:t>
            </w:r>
            <w:bookmarkEnd w:id="22"/>
          </w:p>
        </w:tc>
      </w:tr>
    </w:tbl>
    <w:p w:rsidR="00CC784A" w:rsidRDefault="00E54AD4" w:rsidP="009148EE">
      <w:pPr>
        <w:spacing w:before="360"/>
      </w:pPr>
      <w:r>
        <w:rPr>
          <w:noProof/>
          <w:lang w:eastAsia="en-AU"/>
        </w:rPr>
        <w:drawing>
          <wp:anchor distT="0" distB="0" distL="114300" distR="114300" simplePos="0" relativeHeight="252158464" behindDoc="1" locked="0" layoutInCell="1" allowOverlap="1">
            <wp:simplePos x="0" y="0"/>
            <wp:positionH relativeFrom="column">
              <wp:posOffset>3020695</wp:posOffset>
            </wp:positionH>
            <wp:positionV relativeFrom="paragraph">
              <wp:posOffset>285750</wp:posOffset>
            </wp:positionV>
            <wp:extent cx="2724150" cy="2850515"/>
            <wp:effectExtent l="19050" t="0" r="0" b="0"/>
            <wp:wrapTight wrapText="bothSides">
              <wp:wrapPolygon edited="0">
                <wp:start x="-151" y="0"/>
                <wp:lineTo x="-151" y="21509"/>
                <wp:lineTo x="21600" y="21509"/>
                <wp:lineTo x="21600" y="0"/>
                <wp:lineTo x="-151" y="0"/>
              </wp:wrapPolygon>
            </wp:wrapTight>
            <wp:docPr id="47" name="Picture 46" descr="DSC_009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8 (2).jpg"/>
                    <pic:cNvPicPr/>
                  </pic:nvPicPr>
                  <pic:blipFill>
                    <a:blip r:embed="rId43" cstate="print">
                      <a:lum contrast="20000"/>
                    </a:blip>
                    <a:srcRect/>
                    <a:stretch>
                      <a:fillRect/>
                    </a:stretch>
                  </pic:blipFill>
                  <pic:spPr>
                    <a:xfrm>
                      <a:off x="0" y="0"/>
                      <a:ext cx="2724150" cy="2850515"/>
                    </a:xfrm>
                    <a:prstGeom prst="rect">
                      <a:avLst/>
                    </a:prstGeom>
                  </pic:spPr>
                </pic:pic>
              </a:graphicData>
            </a:graphic>
          </wp:anchor>
        </w:drawing>
      </w:r>
      <w:r w:rsidR="00214567">
        <w:t>Once you’re satisfied that the moisture and pH levels are within the allowable range, it’s time to prepare the concrete surface.</w:t>
      </w:r>
      <w:r w:rsidR="00802F74">
        <w:t xml:space="preserve"> </w:t>
      </w:r>
    </w:p>
    <w:p w:rsidR="00802F74" w:rsidRDefault="00802F74" w:rsidP="00B601C2">
      <w:r>
        <w:t xml:space="preserve">This involves removing anything from the surface that might reduce the bonding strength or performance of the layers you’re </w:t>
      </w:r>
      <w:r w:rsidR="00BD25AA">
        <w:t>going</w:t>
      </w:r>
      <w:r w:rsidR="00B601C2">
        <w:t xml:space="preserve"> to put on top.</w:t>
      </w:r>
    </w:p>
    <w:p w:rsidR="00802F74" w:rsidRDefault="00E731E3" w:rsidP="00214567">
      <w:r>
        <w:t xml:space="preserve">The sorts of </w:t>
      </w:r>
      <w:r w:rsidR="00802F74">
        <w:t xml:space="preserve">things that </w:t>
      </w:r>
      <w:r w:rsidR="00BD25AA">
        <w:t xml:space="preserve">have to </w:t>
      </w:r>
      <w:r w:rsidR="00802F74">
        <w:t xml:space="preserve">be removed include </w:t>
      </w:r>
      <w:r>
        <w:t>oil, grease, as</w:t>
      </w:r>
      <w:r w:rsidR="00802F74">
        <w:t xml:space="preserve">phalt, curing compounds, gypsum, </w:t>
      </w:r>
      <w:r>
        <w:t>dust</w:t>
      </w:r>
      <w:r w:rsidR="00802F74">
        <w:t xml:space="preserve"> and any other contaminants that could affect </w:t>
      </w:r>
      <w:r w:rsidR="0027264E">
        <w:t xml:space="preserve">the new </w:t>
      </w:r>
      <w:r w:rsidR="00802F74">
        <w:t>coatings or toppings.</w:t>
      </w:r>
      <w:r>
        <w:t xml:space="preserve"> </w:t>
      </w:r>
    </w:p>
    <w:p w:rsidR="00214567" w:rsidRDefault="00E731E3" w:rsidP="00214567">
      <w:r>
        <w:t xml:space="preserve">In addition to these </w:t>
      </w:r>
      <w:r w:rsidR="00802F74">
        <w:t>substances</w:t>
      </w:r>
      <w:r w:rsidR="00471838">
        <w:t xml:space="preserve"> on top </w:t>
      </w:r>
      <w:r w:rsidR="00A90E34" w:rsidRPr="00F629E0">
        <w:t>of</w:t>
      </w:r>
      <w:r w:rsidR="00A90E34" w:rsidRPr="00A90E34">
        <w:rPr>
          <w:b/>
          <w:color w:val="FF0000"/>
          <w:sz w:val="36"/>
          <w:szCs w:val="36"/>
        </w:rPr>
        <w:t xml:space="preserve"> </w:t>
      </w:r>
      <w:r w:rsidR="00471838">
        <w:t>the surface</w:t>
      </w:r>
      <w:r>
        <w:t>, concrete subfloors sometim</w:t>
      </w:r>
      <w:r w:rsidR="00471838">
        <w:t xml:space="preserve">es have a weak or powdery surface layer </w:t>
      </w:r>
      <w:r>
        <w:t xml:space="preserve">due to spalling or laitance. </w:t>
      </w:r>
      <w:r w:rsidR="000716A6">
        <w:t xml:space="preserve">See </w:t>
      </w:r>
      <w:r w:rsidR="000716A6" w:rsidRPr="000716A6">
        <w:rPr>
          <w:i/>
        </w:rPr>
        <w:t>Inspecting and testing subfloors</w:t>
      </w:r>
      <w:r w:rsidR="000716A6">
        <w:t xml:space="preserve"> for more details on </w:t>
      </w:r>
      <w:r w:rsidR="0027264E">
        <w:t>these conditions</w:t>
      </w:r>
      <w:r w:rsidR="000716A6">
        <w:t xml:space="preserve">. </w:t>
      </w:r>
    </w:p>
    <w:p w:rsidR="00A36489" w:rsidRDefault="00633AE4" w:rsidP="00633AE4">
      <w:r>
        <w:t>There are various ways o</w:t>
      </w:r>
      <w:r w:rsidR="003366BB">
        <w:t>f removing contaminants and weak</w:t>
      </w:r>
      <w:r>
        <w:t xml:space="preserve"> surface material. The method you use will depend on how serious the problem is </w:t>
      </w:r>
      <w:r w:rsidR="00AC113D">
        <w:t xml:space="preserve">and </w:t>
      </w:r>
      <w:r w:rsidR="003366BB">
        <w:t>what the substances are. Set out below are the main methods.</w:t>
      </w:r>
    </w:p>
    <w:p w:rsidR="00A36489" w:rsidRDefault="00D5066B" w:rsidP="00A36489">
      <w:pPr>
        <w:pStyle w:val="Heading3"/>
      </w:pPr>
      <w:r>
        <w:t>A</w:t>
      </w:r>
      <w:r w:rsidR="00A36489">
        <w:t>brasion</w:t>
      </w:r>
    </w:p>
    <w:p w:rsidR="00242BF8" w:rsidRDefault="00242BF8" w:rsidP="00F95CCA">
      <w:r>
        <w:rPr>
          <w:noProof/>
          <w:lang w:eastAsia="en-AU"/>
        </w:rPr>
        <w:drawing>
          <wp:anchor distT="0" distB="0" distL="114300" distR="114300" simplePos="0" relativeHeight="252219904" behindDoc="1" locked="0" layoutInCell="1" allowOverlap="1">
            <wp:simplePos x="0" y="0"/>
            <wp:positionH relativeFrom="column">
              <wp:posOffset>311785</wp:posOffset>
            </wp:positionH>
            <wp:positionV relativeFrom="paragraph">
              <wp:posOffset>161925</wp:posOffset>
            </wp:positionV>
            <wp:extent cx="1188085" cy="949960"/>
            <wp:effectExtent l="19050" t="0" r="0" b="0"/>
            <wp:wrapTight wrapText="bothSides">
              <wp:wrapPolygon edited="0">
                <wp:start x="-346" y="0"/>
                <wp:lineTo x="-346" y="21225"/>
                <wp:lineTo x="21473" y="21225"/>
                <wp:lineTo x="21473" y="0"/>
                <wp:lineTo x="-346" y="0"/>
              </wp:wrapPolygon>
            </wp:wrapTight>
            <wp:docPr id="14" name="Picture 13" descr="tool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4.jpg"/>
                    <pic:cNvPicPr/>
                  </pic:nvPicPr>
                  <pic:blipFill>
                    <a:blip r:embed="rId44" cstate="print"/>
                    <a:stretch>
                      <a:fillRect/>
                    </a:stretch>
                  </pic:blipFill>
                  <pic:spPr>
                    <a:xfrm>
                      <a:off x="0" y="0"/>
                      <a:ext cx="1188085" cy="949960"/>
                    </a:xfrm>
                    <a:prstGeom prst="rect">
                      <a:avLst/>
                    </a:prstGeom>
                  </pic:spPr>
                </pic:pic>
              </a:graphicData>
            </a:graphic>
          </wp:anchor>
        </w:drawing>
      </w:r>
      <w:r w:rsidR="00A36489">
        <w:t xml:space="preserve">The best way to </w:t>
      </w:r>
      <w:r w:rsidR="00BD25AA">
        <w:t>achieve</w:t>
      </w:r>
      <w:r w:rsidR="00AC113D">
        <w:t xml:space="preserve"> a clean bare </w:t>
      </w:r>
      <w:r w:rsidR="00BD25AA">
        <w:t xml:space="preserve">concrete </w:t>
      </w:r>
      <w:r w:rsidR="00AC113D">
        <w:t>substrate is t</w:t>
      </w:r>
      <w:r w:rsidR="004942A6">
        <w:t xml:space="preserve">hrough </w:t>
      </w:r>
      <w:r w:rsidR="00D5066B">
        <w:t xml:space="preserve">some form of physical </w:t>
      </w:r>
      <w:r w:rsidR="00A36489" w:rsidRPr="00D5066B">
        <w:t>abrasion</w:t>
      </w:r>
      <w:r w:rsidR="00A36489">
        <w:t xml:space="preserve">. </w:t>
      </w:r>
      <w:r w:rsidR="009A3CB6">
        <w:t xml:space="preserve">The simplest method of abrasion is to simply scrape off surface blobs by hand with a </w:t>
      </w:r>
      <w:r w:rsidR="009133D9" w:rsidRPr="009133D9">
        <w:rPr>
          <w:b/>
        </w:rPr>
        <w:t>floor scraper</w:t>
      </w:r>
      <w:r w:rsidR="00471838">
        <w:t xml:space="preserve">. </w:t>
      </w:r>
    </w:p>
    <w:p w:rsidR="00A36489" w:rsidRDefault="00242BF8" w:rsidP="00F95CCA">
      <w:r>
        <w:rPr>
          <w:noProof/>
          <w:lang w:eastAsia="en-AU"/>
        </w:rPr>
        <w:drawing>
          <wp:anchor distT="0" distB="0" distL="114300" distR="114300" simplePos="0" relativeHeight="252159488" behindDoc="1" locked="0" layoutInCell="1" allowOverlap="1">
            <wp:simplePos x="0" y="0"/>
            <wp:positionH relativeFrom="column">
              <wp:posOffset>26670</wp:posOffset>
            </wp:positionH>
            <wp:positionV relativeFrom="paragraph">
              <wp:posOffset>218440</wp:posOffset>
            </wp:positionV>
            <wp:extent cx="1468120" cy="1643380"/>
            <wp:effectExtent l="19050" t="0" r="0" b="0"/>
            <wp:wrapTight wrapText="bothSides">
              <wp:wrapPolygon edited="0">
                <wp:start x="-280" y="0"/>
                <wp:lineTo x="-280" y="21283"/>
                <wp:lineTo x="21581" y="21283"/>
                <wp:lineTo x="21581" y="0"/>
                <wp:lineTo x="-280" y="0"/>
              </wp:wrapPolygon>
            </wp:wrapTight>
            <wp:docPr id="49" name="Picture 48" descr="tool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5.jpg"/>
                    <pic:cNvPicPr/>
                  </pic:nvPicPr>
                  <pic:blipFill>
                    <a:blip r:embed="rId45" cstate="print"/>
                    <a:srcRect/>
                    <a:stretch>
                      <a:fillRect/>
                    </a:stretch>
                  </pic:blipFill>
                  <pic:spPr>
                    <a:xfrm>
                      <a:off x="0" y="0"/>
                      <a:ext cx="1468120" cy="1643380"/>
                    </a:xfrm>
                    <a:prstGeom prst="rect">
                      <a:avLst/>
                    </a:prstGeom>
                  </pic:spPr>
                </pic:pic>
              </a:graphicData>
            </a:graphic>
          </wp:anchor>
        </w:drawing>
      </w:r>
      <w:r w:rsidR="00D5066B">
        <w:t xml:space="preserve">More serious contaminants </w:t>
      </w:r>
      <w:r w:rsidR="00AC62C8">
        <w:t>are</w:t>
      </w:r>
      <w:r w:rsidR="00D5066B">
        <w:t xml:space="preserve"> removed </w:t>
      </w:r>
      <w:r w:rsidR="00AC62C8">
        <w:t xml:space="preserve">by grinding away the affected layers of concrete with a machine. Depending on the amount of material that needs to be removed, you might use a </w:t>
      </w:r>
      <w:r w:rsidR="00A36489" w:rsidRPr="00EE5D3D">
        <w:rPr>
          <w:b/>
        </w:rPr>
        <w:t>grind</w:t>
      </w:r>
      <w:r w:rsidR="009133D9">
        <w:rPr>
          <w:b/>
        </w:rPr>
        <w:t>er</w:t>
      </w:r>
      <w:r w:rsidR="00A36489" w:rsidRPr="00EE5D3D">
        <w:t>,</w:t>
      </w:r>
      <w:r w:rsidR="009133D9">
        <w:rPr>
          <w:b/>
        </w:rPr>
        <w:t xml:space="preserve"> </w:t>
      </w:r>
      <w:r w:rsidR="00AC62C8">
        <w:rPr>
          <w:b/>
        </w:rPr>
        <w:t xml:space="preserve">shot </w:t>
      </w:r>
      <w:r w:rsidR="009133D9">
        <w:rPr>
          <w:b/>
        </w:rPr>
        <w:t>blaster</w:t>
      </w:r>
      <w:r w:rsidR="00A36489" w:rsidRPr="00EE5D3D">
        <w:rPr>
          <w:b/>
        </w:rPr>
        <w:t xml:space="preserve"> </w:t>
      </w:r>
      <w:r w:rsidR="00A36489" w:rsidRPr="00EE5D3D">
        <w:t>or</w:t>
      </w:r>
      <w:r w:rsidR="00A36489" w:rsidRPr="00EE5D3D">
        <w:rPr>
          <w:b/>
        </w:rPr>
        <w:t xml:space="preserve"> </w:t>
      </w:r>
      <w:proofErr w:type="spellStart"/>
      <w:r w:rsidR="00A36489" w:rsidRPr="00EE5D3D">
        <w:rPr>
          <w:b/>
        </w:rPr>
        <w:t>scarif</w:t>
      </w:r>
      <w:r w:rsidR="009133D9">
        <w:rPr>
          <w:b/>
        </w:rPr>
        <w:t>ier</w:t>
      </w:r>
      <w:proofErr w:type="spellEnd"/>
      <w:r w:rsidR="009133D9">
        <w:t xml:space="preserve">. </w:t>
      </w:r>
    </w:p>
    <w:p w:rsidR="00A36489" w:rsidRDefault="00070A23" w:rsidP="00A36489">
      <w:r>
        <w:t xml:space="preserve">See the </w:t>
      </w:r>
      <w:r w:rsidR="00A36489">
        <w:t xml:space="preserve">learning activity below </w:t>
      </w:r>
      <w:r>
        <w:t xml:space="preserve">for a link to several </w:t>
      </w:r>
      <w:r w:rsidR="00A36489">
        <w:t xml:space="preserve">video clips </w:t>
      </w:r>
      <w:r w:rsidR="000F03D9">
        <w:t xml:space="preserve">that demonstrate </w:t>
      </w:r>
      <w:r w:rsidR="00AC113D">
        <w:t xml:space="preserve">these techniques. </w:t>
      </w:r>
      <w:r w:rsidR="009133D9">
        <w:t xml:space="preserve">They are </w:t>
      </w:r>
      <w:r w:rsidR="00A36489">
        <w:t xml:space="preserve">also explained in more detail in the unit: </w:t>
      </w:r>
      <w:r w:rsidR="00A36489" w:rsidRPr="00A9376E">
        <w:rPr>
          <w:i/>
        </w:rPr>
        <w:t>Concrete grinding</w:t>
      </w:r>
      <w:r w:rsidR="00A36489">
        <w:t xml:space="preserve">. </w:t>
      </w:r>
    </w:p>
    <w:p w:rsidR="00242BF8" w:rsidRDefault="00242BF8" w:rsidP="00A36489">
      <w:pPr>
        <w:pStyle w:val="Heading3"/>
      </w:pPr>
    </w:p>
    <w:p w:rsidR="00A36489" w:rsidRDefault="00A36489" w:rsidP="00A36489">
      <w:pPr>
        <w:pStyle w:val="Heading3"/>
      </w:pPr>
      <w:r>
        <w:lastRenderedPageBreak/>
        <w:t>Acid washing</w:t>
      </w:r>
    </w:p>
    <w:p w:rsidR="00227711" w:rsidRPr="00313592" w:rsidRDefault="00A36489" w:rsidP="00A36489">
      <w:pPr>
        <w:rPr>
          <w:color w:val="000000" w:themeColor="text1"/>
        </w:rPr>
      </w:pPr>
      <w:r w:rsidRPr="00313592">
        <w:rPr>
          <w:color w:val="000000" w:themeColor="text1"/>
        </w:rPr>
        <w:t xml:space="preserve">For certain surface contaminants, some people like to wash the concrete with acid. However, </w:t>
      </w:r>
      <w:r w:rsidR="00227711" w:rsidRPr="00313592">
        <w:rPr>
          <w:color w:val="000000" w:themeColor="text1"/>
        </w:rPr>
        <w:t>this should only ever be used as a last resort, because most levelling compound manufacturers will not warrant their products unless the concrete surface has been mechanically ground.</w:t>
      </w:r>
    </w:p>
    <w:p w:rsidR="00A36489" w:rsidRPr="00313592" w:rsidRDefault="00227711" w:rsidP="00A36489">
      <w:pPr>
        <w:rPr>
          <w:color w:val="000000" w:themeColor="text1"/>
        </w:rPr>
      </w:pPr>
      <w:r w:rsidRPr="00313592">
        <w:rPr>
          <w:color w:val="000000" w:themeColor="text1"/>
        </w:rPr>
        <w:t xml:space="preserve">If </w:t>
      </w:r>
      <w:r w:rsidR="00A36489" w:rsidRPr="00313592">
        <w:rPr>
          <w:color w:val="000000" w:themeColor="text1"/>
        </w:rPr>
        <w:t xml:space="preserve">you </w:t>
      </w:r>
      <w:r w:rsidRPr="00313592">
        <w:rPr>
          <w:color w:val="000000" w:themeColor="text1"/>
        </w:rPr>
        <w:t xml:space="preserve">do decide to acid wash the surface, </w:t>
      </w:r>
      <w:r w:rsidR="00A36489" w:rsidRPr="00313592">
        <w:rPr>
          <w:color w:val="000000" w:themeColor="text1"/>
        </w:rPr>
        <w:t>be ca</w:t>
      </w:r>
      <w:r w:rsidR="00AC113D" w:rsidRPr="00313592">
        <w:rPr>
          <w:color w:val="000000" w:themeColor="text1"/>
        </w:rPr>
        <w:t xml:space="preserve">reful to keep the solution within the confines of the </w:t>
      </w:r>
      <w:r w:rsidR="00A36489" w:rsidRPr="00313592">
        <w:rPr>
          <w:color w:val="000000" w:themeColor="text1"/>
        </w:rPr>
        <w:t xml:space="preserve">slab and </w:t>
      </w:r>
      <w:r w:rsidR="00AC113D" w:rsidRPr="00313592">
        <w:rPr>
          <w:color w:val="000000" w:themeColor="text1"/>
        </w:rPr>
        <w:t xml:space="preserve">to </w:t>
      </w:r>
      <w:r w:rsidR="00A36489" w:rsidRPr="00313592">
        <w:rPr>
          <w:color w:val="000000" w:themeColor="text1"/>
        </w:rPr>
        <w:t xml:space="preserve">completely remove any residue when you finish. </w:t>
      </w:r>
      <w:r w:rsidR="00A36489" w:rsidRPr="00313592">
        <w:rPr>
          <w:b/>
          <w:color w:val="000000" w:themeColor="text1"/>
        </w:rPr>
        <w:t>Muriatic acid</w:t>
      </w:r>
      <w:r w:rsidR="00A36489" w:rsidRPr="00313592">
        <w:rPr>
          <w:color w:val="000000" w:themeColor="text1"/>
        </w:rPr>
        <w:t xml:space="preserve"> is generally used, which is a commercial grade of hydrochloric acid. </w:t>
      </w:r>
    </w:p>
    <w:p w:rsidR="00334816" w:rsidRDefault="00334816" w:rsidP="00D450D4">
      <w:pPr>
        <w:rPr>
          <w:color w:val="000000" w:themeColor="text1"/>
        </w:rPr>
      </w:pPr>
      <w:r>
        <w:rPr>
          <w:noProof/>
          <w:color w:val="000000" w:themeColor="text1"/>
          <w:lang w:eastAsia="en-AU"/>
        </w:rPr>
        <w:drawing>
          <wp:anchor distT="0" distB="0" distL="114300" distR="114300" simplePos="0" relativeHeight="252330496" behindDoc="1" locked="0" layoutInCell="1" allowOverlap="1">
            <wp:simplePos x="0" y="0"/>
            <wp:positionH relativeFrom="column">
              <wp:posOffset>3899535</wp:posOffset>
            </wp:positionH>
            <wp:positionV relativeFrom="paragraph">
              <wp:posOffset>137795</wp:posOffset>
            </wp:positionV>
            <wp:extent cx="1882775" cy="1428115"/>
            <wp:effectExtent l="19050" t="0" r="3175" b="0"/>
            <wp:wrapTight wrapText="bothSides">
              <wp:wrapPolygon edited="0">
                <wp:start x="-219" y="0"/>
                <wp:lineTo x="-219" y="21321"/>
                <wp:lineTo x="21636" y="21321"/>
                <wp:lineTo x="21636" y="0"/>
                <wp:lineTo x="-219" y="0"/>
              </wp:wrapPolygon>
            </wp:wrapTight>
            <wp:docPr id="12" name="Picture 11" descr="tools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21.jpg"/>
                    <pic:cNvPicPr/>
                  </pic:nvPicPr>
                  <pic:blipFill>
                    <a:blip r:embed="rId46" cstate="print"/>
                    <a:srcRect t="5534"/>
                    <a:stretch>
                      <a:fillRect/>
                    </a:stretch>
                  </pic:blipFill>
                  <pic:spPr>
                    <a:xfrm>
                      <a:off x="0" y="0"/>
                      <a:ext cx="1882775" cy="1428115"/>
                    </a:xfrm>
                    <a:prstGeom prst="rect">
                      <a:avLst/>
                    </a:prstGeom>
                  </pic:spPr>
                </pic:pic>
              </a:graphicData>
            </a:graphic>
          </wp:anchor>
        </w:drawing>
      </w:r>
      <w:r w:rsidR="00022CEA" w:rsidRPr="00313592">
        <w:rPr>
          <w:color w:val="000000" w:themeColor="text1"/>
        </w:rPr>
        <w:t xml:space="preserve">To prepare the </w:t>
      </w:r>
      <w:r w:rsidR="00A31F73" w:rsidRPr="00313592">
        <w:rPr>
          <w:color w:val="000000" w:themeColor="text1"/>
        </w:rPr>
        <w:t>solution</w:t>
      </w:r>
      <w:r w:rsidR="00022CEA" w:rsidRPr="00313592">
        <w:rPr>
          <w:color w:val="000000" w:themeColor="text1"/>
        </w:rPr>
        <w:t>, mix</w:t>
      </w:r>
      <w:r w:rsidR="00D450D4" w:rsidRPr="00313592">
        <w:rPr>
          <w:color w:val="000000" w:themeColor="text1"/>
        </w:rPr>
        <w:t xml:space="preserve"> 1 part muriatic aci</w:t>
      </w:r>
      <w:r w:rsidR="00022CEA" w:rsidRPr="00313592">
        <w:rPr>
          <w:color w:val="000000" w:themeColor="text1"/>
        </w:rPr>
        <w:t xml:space="preserve">d to 10 parts water. Apply the solution </w:t>
      </w:r>
      <w:r w:rsidR="00A90E34" w:rsidRPr="00313592">
        <w:rPr>
          <w:color w:val="000000" w:themeColor="text1"/>
        </w:rPr>
        <w:t>with a watering can and u</w:t>
      </w:r>
      <w:r w:rsidR="00D450D4" w:rsidRPr="00313592">
        <w:rPr>
          <w:color w:val="000000" w:themeColor="text1"/>
        </w:rPr>
        <w:t xml:space="preserve">se a stiff-bristled broom to spread </w:t>
      </w:r>
      <w:r w:rsidR="00A90E34" w:rsidRPr="00313592">
        <w:rPr>
          <w:color w:val="000000" w:themeColor="text1"/>
        </w:rPr>
        <w:t>it</w:t>
      </w:r>
      <w:r w:rsidR="00D450D4" w:rsidRPr="00313592">
        <w:rPr>
          <w:color w:val="000000" w:themeColor="text1"/>
        </w:rPr>
        <w:t xml:space="preserve"> around the floor. </w:t>
      </w:r>
    </w:p>
    <w:p w:rsidR="00D450D4" w:rsidRPr="00313592" w:rsidRDefault="00227711" w:rsidP="00D450D4">
      <w:pPr>
        <w:rPr>
          <w:color w:val="000000" w:themeColor="text1"/>
        </w:rPr>
      </w:pPr>
      <w:r w:rsidRPr="00313592">
        <w:rPr>
          <w:color w:val="000000" w:themeColor="text1"/>
        </w:rPr>
        <w:t>Once the reaction has taken place, wash it off and m</w:t>
      </w:r>
      <w:r w:rsidR="00D450D4" w:rsidRPr="00313592">
        <w:rPr>
          <w:color w:val="000000" w:themeColor="text1"/>
        </w:rPr>
        <w:t xml:space="preserve">ake sure that it is completely </w:t>
      </w:r>
      <w:r w:rsidR="00022CEA" w:rsidRPr="00313592">
        <w:rPr>
          <w:color w:val="000000" w:themeColor="text1"/>
        </w:rPr>
        <w:t xml:space="preserve">neutralised </w:t>
      </w:r>
      <w:r w:rsidR="00D450D4" w:rsidRPr="00313592">
        <w:rPr>
          <w:color w:val="000000" w:themeColor="text1"/>
        </w:rPr>
        <w:t>before leaving the floor to dry.</w:t>
      </w:r>
    </w:p>
    <w:p w:rsidR="00D450D4" w:rsidRDefault="00A36489" w:rsidP="00A36489">
      <w:r>
        <w:t xml:space="preserve">Note that acid washes are not effective in removing grease and oil. The same applies to solvent washes, which have a tendency to drive the contaminants further into the concrete pores. </w:t>
      </w:r>
    </w:p>
    <w:p w:rsidR="00A36489" w:rsidRDefault="00A36489" w:rsidP="00A36489">
      <w:pPr>
        <w:pStyle w:val="Heading3"/>
      </w:pPr>
      <w:r>
        <w:t>Degreaser and detergent</w:t>
      </w:r>
    </w:p>
    <w:p w:rsidR="00057708" w:rsidRDefault="00F629E0" w:rsidP="00A36489">
      <w:r>
        <w:rPr>
          <w:noProof/>
          <w:lang w:eastAsia="en-AU"/>
        </w:rPr>
        <w:drawing>
          <wp:anchor distT="0" distB="0" distL="114300" distR="114300" simplePos="0" relativeHeight="252321280" behindDoc="1" locked="0" layoutInCell="1" allowOverlap="1">
            <wp:simplePos x="0" y="0"/>
            <wp:positionH relativeFrom="column">
              <wp:posOffset>-45085</wp:posOffset>
            </wp:positionH>
            <wp:positionV relativeFrom="paragraph">
              <wp:posOffset>221615</wp:posOffset>
            </wp:positionV>
            <wp:extent cx="1800860" cy="1440180"/>
            <wp:effectExtent l="19050" t="0" r="8890" b="0"/>
            <wp:wrapTight wrapText="bothSides">
              <wp:wrapPolygon edited="0">
                <wp:start x="-228" y="0"/>
                <wp:lineTo x="-228" y="21429"/>
                <wp:lineTo x="21707" y="21429"/>
                <wp:lineTo x="21707" y="0"/>
                <wp:lineTo x="-228" y="0"/>
              </wp:wrapPolygon>
            </wp:wrapTight>
            <wp:docPr id="242" name="Picture 241" descr="tools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20.jpg"/>
                    <pic:cNvPicPr/>
                  </pic:nvPicPr>
                  <pic:blipFill>
                    <a:blip r:embed="rId47" cstate="print"/>
                    <a:stretch>
                      <a:fillRect/>
                    </a:stretch>
                  </pic:blipFill>
                  <pic:spPr>
                    <a:xfrm>
                      <a:off x="0" y="0"/>
                      <a:ext cx="1800860" cy="1440180"/>
                    </a:xfrm>
                    <a:prstGeom prst="rect">
                      <a:avLst/>
                    </a:prstGeom>
                  </pic:spPr>
                </pic:pic>
              </a:graphicData>
            </a:graphic>
          </wp:anchor>
        </w:drawing>
      </w:r>
      <w:r w:rsidR="00A36489">
        <w:t>Grease and oil can often be removed by scrubbin</w:t>
      </w:r>
      <w:r w:rsidR="00CC784A">
        <w:t>g with a degreaser or detergent</w:t>
      </w:r>
      <w:r w:rsidR="00A36489">
        <w:t xml:space="preserve"> if the contaminants haven’t penetrated too far below the concrete surface. </w:t>
      </w:r>
    </w:p>
    <w:p w:rsidR="00047773" w:rsidRPr="00313592" w:rsidRDefault="00A36489" w:rsidP="00A36489">
      <w:pPr>
        <w:rPr>
          <w:color w:val="000000" w:themeColor="text1"/>
        </w:rPr>
      </w:pPr>
      <w:r>
        <w:t xml:space="preserve">Once you’ve finished, wash the concrete clean with water. </w:t>
      </w:r>
      <w:r w:rsidR="00047773" w:rsidRPr="00313592">
        <w:rPr>
          <w:color w:val="000000" w:themeColor="text1"/>
        </w:rPr>
        <w:t>Then allow the surface to dry and mechanically grind it down to clean concrete before starting the topping process.</w:t>
      </w:r>
    </w:p>
    <w:p w:rsidR="00A36489" w:rsidRDefault="00A36489" w:rsidP="00A36489">
      <w:pPr>
        <w:pStyle w:val="Heading3"/>
      </w:pPr>
      <w:r>
        <w:t>Dealing with ‘cutback adhesive’</w:t>
      </w:r>
    </w:p>
    <w:p w:rsidR="00D47745" w:rsidRDefault="000E5B38" w:rsidP="00A36489">
      <w:r>
        <w:rPr>
          <w:b/>
          <w:noProof/>
          <w:lang w:eastAsia="en-AU"/>
        </w:rPr>
        <w:drawing>
          <wp:anchor distT="0" distB="0" distL="114300" distR="114300" simplePos="0" relativeHeight="252322304" behindDoc="1" locked="0" layoutInCell="1" allowOverlap="1">
            <wp:simplePos x="0" y="0"/>
            <wp:positionH relativeFrom="column">
              <wp:posOffset>3158490</wp:posOffset>
            </wp:positionH>
            <wp:positionV relativeFrom="paragraph">
              <wp:posOffset>189230</wp:posOffset>
            </wp:positionV>
            <wp:extent cx="2580640" cy="1565275"/>
            <wp:effectExtent l="19050" t="0" r="0" b="0"/>
            <wp:wrapTight wrapText="bothSides">
              <wp:wrapPolygon edited="0">
                <wp:start x="-159" y="0"/>
                <wp:lineTo x="-159" y="21293"/>
                <wp:lineTo x="21526" y="21293"/>
                <wp:lineTo x="21526" y="0"/>
                <wp:lineTo x="-159" y="0"/>
              </wp:wrapPolygon>
            </wp:wrapTight>
            <wp:docPr id="249" name="Picture 248" descr="DSC_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08.jpg"/>
                    <pic:cNvPicPr/>
                  </pic:nvPicPr>
                  <pic:blipFill>
                    <a:blip r:embed="rId48" cstate="print"/>
                    <a:srcRect/>
                    <a:stretch>
                      <a:fillRect/>
                    </a:stretch>
                  </pic:blipFill>
                  <pic:spPr>
                    <a:xfrm>
                      <a:off x="0" y="0"/>
                      <a:ext cx="2580640" cy="1565275"/>
                    </a:xfrm>
                    <a:prstGeom prst="rect">
                      <a:avLst/>
                    </a:prstGeom>
                  </pic:spPr>
                </pic:pic>
              </a:graphicData>
            </a:graphic>
          </wp:anchor>
        </w:drawing>
      </w:r>
      <w:r w:rsidR="00242BF8" w:rsidRPr="00242BF8">
        <w:rPr>
          <w:b/>
        </w:rPr>
        <w:t>Cutback</w:t>
      </w:r>
      <w:r w:rsidR="00A36489">
        <w:t xml:space="preserve"> is a black asphalt-based adhesive that was on</w:t>
      </w:r>
      <w:r w:rsidR="00F561FE">
        <w:t>ce used to install vinyl tiles.</w:t>
      </w:r>
      <w:r w:rsidR="00A36489">
        <w:t xml:space="preserve"> It often contains asbestos fibres. </w:t>
      </w:r>
    </w:p>
    <w:p w:rsidR="000E5B38" w:rsidRDefault="00F561FE" w:rsidP="00F561FE">
      <w:r w:rsidRPr="00C93096">
        <w:t>If</w:t>
      </w:r>
      <w:r w:rsidR="00702962" w:rsidRPr="00C93096">
        <w:t xml:space="preserve"> the cutback is </w:t>
      </w:r>
      <w:r w:rsidRPr="00C93096">
        <w:t xml:space="preserve">still </w:t>
      </w:r>
      <w:r w:rsidR="00702962" w:rsidRPr="00C93096">
        <w:t xml:space="preserve">firmly bonded to the floor, it’s often easiest to leave it in place and only remove the thick accumulations and brittle or loose material. </w:t>
      </w:r>
    </w:p>
    <w:p w:rsidR="00F561FE" w:rsidRPr="00C93096" w:rsidRDefault="00F561FE" w:rsidP="00F561FE">
      <w:r w:rsidRPr="00C93096">
        <w:lastRenderedPageBreak/>
        <w:t xml:space="preserve">This is done by wet scraping and mopping the floor to avoid the creation of dust. </w:t>
      </w:r>
    </w:p>
    <w:p w:rsidR="00E71134" w:rsidRPr="00C93096" w:rsidRDefault="00020459" w:rsidP="00A36489">
      <w:r w:rsidRPr="00C93096">
        <w:t xml:space="preserve">Always remember that you need to be very careful to </w:t>
      </w:r>
      <w:r w:rsidR="00B9779D" w:rsidRPr="00C93096">
        <w:t xml:space="preserve">minimise the amount of dust that’s produced, and to wear protective clothing </w:t>
      </w:r>
      <w:r w:rsidR="00463BDF" w:rsidRPr="00C93096">
        <w:t>that’s suitable for the job</w:t>
      </w:r>
      <w:r w:rsidR="00E71134" w:rsidRPr="00C93096">
        <w:t xml:space="preserve">. You must also follow proper disposal methods for asbestos based products. </w:t>
      </w:r>
    </w:p>
    <w:p w:rsidR="00E71134" w:rsidRDefault="00E71134" w:rsidP="00A36489">
      <w:r w:rsidRPr="00C93096">
        <w:t xml:space="preserve">For more information on this topic, see the Queensland Government publication: </w:t>
      </w:r>
      <w:r w:rsidRPr="00C93096">
        <w:rPr>
          <w:i/>
        </w:rPr>
        <w:t>Asbestos</w:t>
      </w:r>
      <w:r w:rsidR="00FD0497" w:rsidRPr="00C93096">
        <w:rPr>
          <w:i/>
        </w:rPr>
        <w:t xml:space="preserve"> –</w:t>
      </w:r>
      <w:r w:rsidRPr="00C93096">
        <w:rPr>
          <w:i/>
        </w:rPr>
        <w:t xml:space="preserve"> A</w:t>
      </w:r>
      <w:r w:rsidR="00FD0497" w:rsidRPr="00C93096">
        <w:rPr>
          <w:i/>
        </w:rPr>
        <w:t xml:space="preserve"> </w:t>
      </w:r>
      <w:r w:rsidRPr="00C93096">
        <w:rPr>
          <w:i/>
        </w:rPr>
        <w:t>guide for minor renovation</w:t>
      </w:r>
      <w:r w:rsidRPr="00C93096">
        <w:t xml:space="preserve">. </w:t>
      </w:r>
      <w:r w:rsidR="00FD0497" w:rsidRPr="00C93096">
        <w:t>You’ll find a downloadable version of this document on the Flooring Technology website under the ‘Supporting resources’ link for this unit.</w:t>
      </w:r>
    </w:p>
    <w:p w:rsidR="007A3C4E" w:rsidRPr="00313592" w:rsidRDefault="007A3C4E" w:rsidP="00A36489">
      <w:pPr>
        <w:rPr>
          <w:color w:val="000000" w:themeColor="text1"/>
        </w:rPr>
      </w:pPr>
      <w:r w:rsidRPr="00313592">
        <w:rPr>
          <w:color w:val="000000" w:themeColor="text1"/>
        </w:rPr>
        <w:t xml:space="preserve">There is also more information on how to identify and remove old asbestos-based vinyl and </w:t>
      </w:r>
      <w:proofErr w:type="spellStart"/>
      <w:r w:rsidRPr="00313592">
        <w:rPr>
          <w:color w:val="000000" w:themeColor="text1"/>
        </w:rPr>
        <w:t>lino</w:t>
      </w:r>
      <w:proofErr w:type="spellEnd"/>
      <w:r w:rsidRPr="00313592">
        <w:rPr>
          <w:color w:val="000000" w:themeColor="text1"/>
        </w:rPr>
        <w:t xml:space="preserve"> flooring in the unit: </w:t>
      </w:r>
      <w:r w:rsidRPr="00313592">
        <w:rPr>
          <w:i/>
          <w:color w:val="000000" w:themeColor="text1"/>
        </w:rPr>
        <w:t>Resilient floor coverings</w:t>
      </w:r>
      <w:r w:rsidRPr="00313592">
        <w:rPr>
          <w:color w:val="000000" w:themeColor="text1"/>
        </w:rPr>
        <w:t>.</w:t>
      </w:r>
    </w:p>
    <w:p w:rsidR="00A36489" w:rsidRDefault="00A36489" w:rsidP="009148EE">
      <w:pPr>
        <w:pStyle w:val="Heading5"/>
      </w:pPr>
      <w:r>
        <w:t>Learning activity</w:t>
      </w:r>
    </w:p>
    <w:p w:rsidR="00A36489" w:rsidRDefault="00CC784A" w:rsidP="00A36489">
      <w:r w:rsidRPr="00CC784A">
        <w:rPr>
          <w:noProof/>
          <w:lang w:eastAsia="en-AU"/>
        </w:rPr>
        <w:drawing>
          <wp:anchor distT="0" distB="0" distL="114300" distR="114300" simplePos="0" relativeHeight="252162560" behindDoc="1" locked="0" layoutInCell="1" allowOverlap="1">
            <wp:simplePos x="0" y="0"/>
            <wp:positionH relativeFrom="column">
              <wp:posOffset>90170</wp:posOffset>
            </wp:positionH>
            <wp:positionV relativeFrom="paragraph">
              <wp:posOffset>179705</wp:posOffset>
            </wp:positionV>
            <wp:extent cx="1433195" cy="1224915"/>
            <wp:effectExtent l="19050" t="0" r="0" b="0"/>
            <wp:wrapTight wrapText="bothSides">
              <wp:wrapPolygon edited="0">
                <wp:start x="-287" y="0"/>
                <wp:lineTo x="-287" y="21163"/>
                <wp:lineTo x="21533" y="21163"/>
                <wp:lineTo x="21533" y="0"/>
                <wp:lineTo x="-287" y="0"/>
              </wp:wrapPolygon>
            </wp:wrapTight>
            <wp:docPr id="52"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33195" cy="1224915"/>
                    </a:xfrm>
                    <a:prstGeom prst="rect">
                      <a:avLst/>
                    </a:prstGeom>
                  </pic:spPr>
                </pic:pic>
              </a:graphicData>
            </a:graphic>
          </wp:anchor>
        </w:drawing>
      </w:r>
      <w:r w:rsidR="00897D7F">
        <w:t>T</w:t>
      </w:r>
      <w:r w:rsidR="00070A23">
        <w:t xml:space="preserve">he </w:t>
      </w:r>
      <w:r w:rsidR="000F03D9">
        <w:t xml:space="preserve">link below </w:t>
      </w:r>
      <w:r w:rsidR="00897D7F">
        <w:t xml:space="preserve">will take you </w:t>
      </w:r>
      <w:r w:rsidR="00070A23">
        <w:t xml:space="preserve">to </w:t>
      </w:r>
      <w:r w:rsidR="009133D9">
        <w:t>some video clips produced by ConcreteNetw</w:t>
      </w:r>
      <w:r w:rsidR="00070A23">
        <w:t xml:space="preserve">ork.com on how to use: </w:t>
      </w:r>
    </w:p>
    <w:p w:rsidR="00070A23" w:rsidRDefault="00070A23" w:rsidP="009148EE">
      <w:pPr>
        <w:pStyle w:val="ListParagraph1"/>
      </w:pPr>
      <w:r>
        <w:t>Concrete scarifiers</w:t>
      </w:r>
    </w:p>
    <w:p w:rsidR="00070A23" w:rsidRDefault="00070A23" w:rsidP="009148EE">
      <w:pPr>
        <w:pStyle w:val="ListParagraph1"/>
      </w:pPr>
      <w:r>
        <w:t>Concrete shot blasters</w:t>
      </w:r>
    </w:p>
    <w:p w:rsidR="00070A23" w:rsidRDefault="00070A23" w:rsidP="009148EE">
      <w:pPr>
        <w:pStyle w:val="ListParagraph1"/>
      </w:pPr>
      <w:r>
        <w:t>Concrete floor scrapers</w:t>
      </w:r>
    </w:p>
    <w:p w:rsidR="00070A23" w:rsidRDefault="00070A23" w:rsidP="00F95CCA">
      <w:pPr>
        <w:pStyle w:val="ListParagraph1"/>
        <w:ind w:left="3261" w:hanging="709"/>
      </w:pPr>
      <w:r>
        <w:t>Squeegee vacuums.</w:t>
      </w:r>
    </w:p>
    <w:p w:rsidR="00A36489" w:rsidRDefault="00935F95" w:rsidP="00CE5A53">
      <w:pPr>
        <w:ind w:left="567"/>
      </w:pPr>
      <w:hyperlink r:id="rId49" w:history="1">
        <w:r w:rsidR="00A36489" w:rsidRPr="00872072">
          <w:rPr>
            <w:rStyle w:val="Hyperlink"/>
          </w:rPr>
          <w:t>http://www.concretenetwork.com/videos/surface-preparation/</w:t>
        </w:r>
      </w:hyperlink>
    </w:p>
    <w:p w:rsidR="00FC3E2C" w:rsidRDefault="004129F6" w:rsidP="004129F6">
      <w:r>
        <w:t xml:space="preserve">There is also a </w:t>
      </w:r>
      <w:r w:rsidR="00C76E65">
        <w:t xml:space="preserve">video clip on moisture testing that </w:t>
      </w:r>
      <w:r>
        <w:t xml:space="preserve">includes a demonstration on how to carry out a calcium chloride test. You’ll remember </w:t>
      </w:r>
      <w:r w:rsidR="00C76E65">
        <w:t xml:space="preserve">that we discussed the problems with this test in </w:t>
      </w:r>
      <w:r w:rsidRPr="004129F6">
        <w:rPr>
          <w:i/>
        </w:rPr>
        <w:t>Inspecting and testing subfloors</w:t>
      </w:r>
      <w:r w:rsidR="00C76E65">
        <w:t xml:space="preserve">. </w:t>
      </w:r>
    </w:p>
    <w:p w:rsidR="004129F6" w:rsidRDefault="00C76E65" w:rsidP="004129F6">
      <w:r>
        <w:t xml:space="preserve">What is wrong with the calcium chloride test, and why is it no longer </w:t>
      </w:r>
      <w:r w:rsidR="004129F6">
        <w:t>acceptable un</w:t>
      </w:r>
      <w:r>
        <w:t>der AS 1884-2012?</w:t>
      </w:r>
    </w:p>
    <w:tbl>
      <w:tblPr>
        <w:tblW w:w="0" w:type="auto"/>
        <w:shd w:val="clear" w:color="auto" w:fill="FFCC99"/>
        <w:tblLook w:val="04A0"/>
      </w:tblPr>
      <w:tblGrid>
        <w:gridCol w:w="9242"/>
      </w:tblGrid>
      <w:tr w:rsidR="006F0F6B" w:rsidTr="006F0F6B">
        <w:tc>
          <w:tcPr>
            <w:tcW w:w="9242" w:type="dxa"/>
            <w:shd w:val="clear" w:color="auto" w:fill="FFCC99"/>
            <w:hideMark/>
          </w:tcPr>
          <w:p w:rsidR="006F0F6B" w:rsidRDefault="006F0F6B">
            <w:pPr>
              <w:pStyle w:val="Heading2"/>
            </w:pPr>
            <w:bookmarkStart w:id="23" w:name="_Toc348693862"/>
            <w:r>
              <w:lastRenderedPageBreak/>
              <w:t>Preparing timber substrates</w:t>
            </w:r>
            <w:bookmarkEnd w:id="23"/>
          </w:p>
        </w:tc>
      </w:tr>
    </w:tbl>
    <w:p w:rsidR="00C47D03" w:rsidRDefault="00967364" w:rsidP="009148EE">
      <w:pPr>
        <w:spacing w:before="360"/>
      </w:pPr>
      <w:r>
        <w:rPr>
          <w:noProof/>
          <w:lang w:eastAsia="en-AU"/>
        </w:rPr>
        <w:drawing>
          <wp:anchor distT="0" distB="0" distL="114300" distR="114300" simplePos="0" relativeHeight="252302848" behindDoc="1" locked="0" layoutInCell="1" allowOverlap="1">
            <wp:simplePos x="0" y="0"/>
            <wp:positionH relativeFrom="column">
              <wp:posOffset>2870200</wp:posOffset>
            </wp:positionH>
            <wp:positionV relativeFrom="paragraph">
              <wp:posOffset>254000</wp:posOffset>
            </wp:positionV>
            <wp:extent cx="2852420" cy="3155315"/>
            <wp:effectExtent l="19050" t="0" r="5080" b="0"/>
            <wp:wrapTight wrapText="bothSides">
              <wp:wrapPolygon edited="0">
                <wp:start x="-144" y="0"/>
                <wp:lineTo x="-144" y="21517"/>
                <wp:lineTo x="21638" y="21517"/>
                <wp:lineTo x="21638" y="0"/>
                <wp:lineTo x="-144" y="0"/>
              </wp:wrapPolygon>
            </wp:wrapTight>
            <wp:docPr id="240" name="Picture 239" descr="Sander 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er 3 (2).jpg"/>
                    <pic:cNvPicPr/>
                  </pic:nvPicPr>
                  <pic:blipFill>
                    <a:blip r:embed="rId50" cstate="print"/>
                    <a:srcRect/>
                    <a:stretch>
                      <a:fillRect/>
                    </a:stretch>
                  </pic:blipFill>
                  <pic:spPr>
                    <a:xfrm>
                      <a:off x="0" y="0"/>
                      <a:ext cx="2852420" cy="3155315"/>
                    </a:xfrm>
                    <a:prstGeom prst="rect">
                      <a:avLst/>
                    </a:prstGeom>
                  </pic:spPr>
                </pic:pic>
              </a:graphicData>
            </a:graphic>
          </wp:anchor>
        </w:drawing>
      </w:r>
      <w:r w:rsidR="00A36489">
        <w:t xml:space="preserve">Timber surfaces include plywood and particleboard sheeting and solid tongue-and-groove boards. </w:t>
      </w:r>
    </w:p>
    <w:p w:rsidR="00C47D03" w:rsidRDefault="00A36489" w:rsidP="002519BD">
      <w:r>
        <w:rPr>
          <w:lang w:val="en-US"/>
        </w:rPr>
        <w:t>Solvents and strippers don’t work well on timber fl</w:t>
      </w:r>
      <w:r w:rsidR="002519BD">
        <w:rPr>
          <w:lang w:val="en-US"/>
        </w:rPr>
        <w:t xml:space="preserve">oors, so you’ll need to remove </w:t>
      </w:r>
      <w:r w:rsidR="002519BD">
        <w:t>contaminants</w:t>
      </w:r>
      <w:r>
        <w:t xml:space="preserve"> by </w:t>
      </w:r>
      <w:r w:rsidRPr="00C47D03">
        <w:t>sanding</w:t>
      </w:r>
      <w:r>
        <w:t xml:space="preserve"> down to bare wood.</w:t>
      </w:r>
      <w:r w:rsidR="00C47D03">
        <w:t xml:space="preserve"> </w:t>
      </w:r>
    </w:p>
    <w:p w:rsidR="00A36489" w:rsidRDefault="00A36489" w:rsidP="00A36489">
      <w:r>
        <w:t>Drum sanders are best on floors that need a lot of material removed. Belt sanders provid</w:t>
      </w:r>
      <w:r w:rsidRPr="00897D7F">
        <w:t>e</w:t>
      </w:r>
      <w:r>
        <w:t xml:space="preserve"> a finer finish, </w:t>
      </w:r>
      <w:r w:rsidR="001B6862">
        <w:t>but get clogged up more easily, so they are most effective when</w:t>
      </w:r>
      <w:r w:rsidR="002519BD">
        <w:t xml:space="preserve"> </w:t>
      </w:r>
      <w:r w:rsidR="002519BD" w:rsidRPr="00897D7F">
        <w:t>the</w:t>
      </w:r>
      <w:r w:rsidR="001B6862">
        <w:t xml:space="preserve"> surface only </w:t>
      </w:r>
      <w:r w:rsidR="002519BD" w:rsidRPr="00897D7F">
        <w:t>needs</w:t>
      </w:r>
      <w:r w:rsidR="001B6862">
        <w:t xml:space="preserve"> to be lightly sanded. </w:t>
      </w:r>
      <w:r>
        <w:t>Orbital ‘</w:t>
      </w:r>
      <w:proofErr w:type="spellStart"/>
      <w:r>
        <w:t>edgers</w:t>
      </w:r>
      <w:proofErr w:type="spellEnd"/>
      <w:r>
        <w:t xml:space="preserve">’ are used around skirting boards and corners. </w:t>
      </w:r>
    </w:p>
    <w:p w:rsidR="00A36489" w:rsidRDefault="00A36489" w:rsidP="00A36489">
      <w:r>
        <w:t>Once the sanding is completed, vacuum up all dust with an industrial vacuum cleaner. Also check that all boards or sheets are well fixed and there are no squeaks or movement underfoot. Re-nail or screw any loose boards or panels.</w:t>
      </w:r>
    </w:p>
    <w:p w:rsidR="001B6862" w:rsidRDefault="001B6862" w:rsidP="00A36489">
      <w:r>
        <w:t>C</w:t>
      </w:r>
      <w:r w:rsidR="00A36489">
        <w:t xml:space="preserve">ement-based </w:t>
      </w:r>
      <w:r>
        <w:t>toppings</w:t>
      </w:r>
      <w:r w:rsidR="00A36489">
        <w:t xml:space="preserve"> </w:t>
      </w:r>
      <w:r>
        <w:t xml:space="preserve">should not be used </w:t>
      </w:r>
      <w:r w:rsidR="00A36489">
        <w:t xml:space="preserve">on a particleboard substrate unless the manufacturer recommends it. </w:t>
      </w:r>
      <w:r>
        <w:t>This is because the particleboard is less tolerant of the high levels of moisture in the fresh underlayment than plywood or solid hardwood flooring.</w:t>
      </w:r>
    </w:p>
    <w:p w:rsidR="00A36489" w:rsidRDefault="00C36637" w:rsidP="00A36489">
      <w:r>
        <w:rPr>
          <w:noProof/>
          <w:lang w:eastAsia="en-AU"/>
        </w:rPr>
        <w:drawing>
          <wp:anchor distT="0" distB="0" distL="114300" distR="114300" simplePos="0" relativeHeight="252303872" behindDoc="1" locked="0" layoutInCell="1" allowOverlap="1">
            <wp:simplePos x="0" y="0"/>
            <wp:positionH relativeFrom="column">
              <wp:posOffset>-82550</wp:posOffset>
            </wp:positionH>
            <wp:positionV relativeFrom="paragraph">
              <wp:posOffset>156845</wp:posOffset>
            </wp:positionV>
            <wp:extent cx="2269490" cy="1009650"/>
            <wp:effectExtent l="19050" t="0" r="0" b="0"/>
            <wp:wrapTight wrapText="bothSides">
              <wp:wrapPolygon edited="0">
                <wp:start x="-181" y="0"/>
                <wp:lineTo x="-181" y="21192"/>
                <wp:lineTo x="21576" y="21192"/>
                <wp:lineTo x="21576" y="0"/>
                <wp:lineTo x="-181" y="0"/>
              </wp:wrapPolygon>
            </wp:wrapTight>
            <wp:docPr id="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2269490" cy="1009650"/>
                    </a:xfrm>
                    <a:prstGeom prst="rect">
                      <a:avLst/>
                    </a:prstGeom>
                    <a:noFill/>
                    <a:ln w="9525">
                      <a:noFill/>
                      <a:miter lim="800000"/>
                      <a:headEnd/>
                      <a:tailEnd/>
                    </a:ln>
                  </pic:spPr>
                </pic:pic>
              </a:graphicData>
            </a:graphic>
          </wp:anchor>
        </w:drawing>
      </w:r>
      <w:r w:rsidR="001B6862">
        <w:t xml:space="preserve">Where cement-based toppings are used on </w:t>
      </w:r>
      <w:r w:rsidR="00A36489">
        <w:t xml:space="preserve">wooden subfloors, </w:t>
      </w:r>
      <w:r w:rsidR="001B6862">
        <w:t xml:space="preserve">a </w:t>
      </w:r>
      <w:r w:rsidR="00A36489">
        <w:t xml:space="preserve">diamond metal mesh should be put down first. Installers often use 12 mm ‘tilers lath’, which provides a strong support structure for the </w:t>
      </w:r>
      <w:r w:rsidR="004A14E7">
        <w:t>underlayment to bond to.</w:t>
      </w:r>
    </w:p>
    <w:p w:rsidR="004A14E7" w:rsidRDefault="004A14E7" w:rsidP="006F0F6B">
      <w:pPr>
        <w:pStyle w:val="Heading5"/>
      </w:pPr>
      <w:r>
        <w:t>Learning activity</w:t>
      </w:r>
    </w:p>
    <w:p w:rsidR="00E37691" w:rsidRPr="00E37691" w:rsidRDefault="00C47D03" w:rsidP="00E37691">
      <w:r w:rsidRPr="00C47D03">
        <w:rPr>
          <w:noProof/>
          <w:lang w:eastAsia="en-AU"/>
        </w:rPr>
        <w:drawing>
          <wp:anchor distT="0" distB="0" distL="114300" distR="114300" simplePos="0" relativeHeight="252166656" behindDoc="1" locked="0" layoutInCell="1" allowOverlap="1">
            <wp:simplePos x="0" y="0"/>
            <wp:positionH relativeFrom="column">
              <wp:posOffset>-80010</wp:posOffset>
            </wp:positionH>
            <wp:positionV relativeFrom="paragraph">
              <wp:posOffset>207010</wp:posOffset>
            </wp:positionV>
            <wp:extent cx="1429385" cy="1222375"/>
            <wp:effectExtent l="19050" t="0" r="0" b="0"/>
            <wp:wrapTight wrapText="bothSides">
              <wp:wrapPolygon edited="0">
                <wp:start x="-288" y="0"/>
                <wp:lineTo x="-288" y="21207"/>
                <wp:lineTo x="21590" y="21207"/>
                <wp:lineTo x="21590" y="0"/>
                <wp:lineTo x="-288" y="0"/>
              </wp:wrapPolygon>
            </wp:wrapTight>
            <wp:docPr id="55"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29385" cy="1222375"/>
                    </a:xfrm>
                    <a:prstGeom prst="rect">
                      <a:avLst/>
                    </a:prstGeom>
                  </pic:spPr>
                </pic:pic>
              </a:graphicData>
            </a:graphic>
          </wp:anchor>
        </w:drawing>
      </w:r>
      <w:r w:rsidR="00E37691">
        <w:t xml:space="preserve">The link below will take you to a YouTube tutorial </w:t>
      </w:r>
      <w:r w:rsidR="00EE5ABA">
        <w:t>produced by ‘</w:t>
      </w:r>
      <w:proofErr w:type="spellStart"/>
      <w:r w:rsidR="00EE5ABA">
        <w:t>Allaboutflooring</w:t>
      </w:r>
      <w:proofErr w:type="spellEnd"/>
      <w:r w:rsidR="00EE5ABA">
        <w:t xml:space="preserve">’ </w:t>
      </w:r>
      <w:r w:rsidR="00E37691">
        <w:t xml:space="preserve">on how to prepare and sand a timber subfloor. </w:t>
      </w:r>
    </w:p>
    <w:p w:rsidR="004A14E7" w:rsidRDefault="00935F95" w:rsidP="005E3A38">
      <w:pPr>
        <w:spacing w:before="120"/>
      </w:pPr>
      <w:hyperlink r:id="rId52" w:history="1">
        <w:r w:rsidR="004A14E7" w:rsidRPr="009C6D00">
          <w:rPr>
            <w:rStyle w:val="Hyperlink"/>
          </w:rPr>
          <w:t>http://www.youtube.com/watch?v=LnCg2GHRBn8</w:t>
        </w:r>
      </w:hyperlink>
    </w:p>
    <w:p w:rsidR="004A14E7" w:rsidRDefault="005E3A38" w:rsidP="00A36489">
      <w:r>
        <w:t xml:space="preserve">Have you been involved in sanding a timber subfloor? Did you do anything differently from the way </w:t>
      </w:r>
      <w:r w:rsidR="00E72EDA">
        <w:t>it's</w:t>
      </w:r>
      <w:r>
        <w:t xml:space="preserve"> shown in this clip? If so, describe the differences.</w:t>
      </w:r>
    </w:p>
    <w:tbl>
      <w:tblPr>
        <w:tblW w:w="0" w:type="auto"/>
        <w:shd w:val="clear" w:color="auto" w:fill="FFCC99"/>
        <w:tblLook w:val="04A0"/>
      </w:tblPr>
      <w:tblGrid>
        <w:gridCol w:w="9242"/>
      </w:tblGrid>
      <w:tr w:rsidR="006F0F6B" w:rsidTr="006F0F6B">
        <w:tc>
          <w:tcPr>
            <w:tcW w:w="9242" w:type="dxa"/>
            <w:shd w:val="clear" w:color="auto" w:fill="FFCC99"/>
            <w:hideMark/>
          </w:tcPr>
          <w:p w:rsidR="006F0F6B" w:rsidRDefault="006F0F6B">
            <w:pPr>
              <w:pStyle w:val="Heading2"/>
            </w:pPr>
            <w:bookmarkStart w:id="24" w:name="_Toc348693863"/>
            <w:r>
              <w:lastRenderedPageBreak/>
              <w:t>Tools and equipment</w:t>
            </w:r>
            <w:bookmarkEnd w:id="24"/>
          </w:p>
        </w:tc>
      </w:tr>
    </w:tbl>
    <w:p w:rsidR="00A36489" w:rsidRDefault="00A36489" w:rsidP="00A36489">
      <w:r>
        <w:t xml:space="preserve">The tools and equipment needed to prepare the subfloor and </w:t>
      </w:r>
      <w:r w:rsidR="00EE5ABA">
        <w:t>install</w:t>
      </w:r>
      <w:r>
        <w:t xml:space="preserve"> an underlayment include ordinary hand tools as well as some more specialised tools. Let’s go through the main tools used, grouped according to the stage they are generally used in during the overall installation process. </w:t>
      </w:r>
    </w:p>
    <w:p w:rsidR="00A36489" w:rsidRDefault="00A36489" w:rsidP="00A36489">
      <w:r>
        <w:t>Note that some tools are specific to certain subfloors and particular compounds, so they won’t always be used in every job.</w:t>
      </w:r>
    </w:p>
    <w:p w:rsidR="007B7271" w:rsidRPr="00AD61EF" w:rsidRDefault="007B7271" w:rsidP="007B7271">
      <w:pPr>
        <w:pStyle w:val="Heading3"/>
      </w:pPr>
      <w:r w:rsidRPr="00AD61EF">
        <w:t>Preparing subfloors</w:t>
      </w:r>
    </w:p>
    <w:p w:rsidR="007B7271" w:rsidRDefault="00F95CCA" w:rsidP="00F95CCA">
      <w:pPr>
        <w:spacing w:before="480"/>
      </w:pPr>
      <w:r>
        <w:rPr>
          <w:b/>
          <w:noProof/>
          <w:lang w:eastAsia="en-AU"/>
        </w:rPr>
        <w:drawing>
          <wp:anchor distT="0" distB="0" distL="114300" distR="114300" simplePos="0" relativeHeight="252089856" behindDoc="1" locked="0" layoutInCell="1" allowOverlap="1">
            <wp:simplePos x="0" y="0"/>
            <wp:positionH relativeFrom="column">
              <wp:posOffset>-88900</wp:posOffset>
            </wp:positionH>
            <wp:positionV relativeFrom="paragraph">
              <wp:posOffset>185420</wp:posOffset>
            </wp:positionV>
            <wp:extent cx="1163955" cy="1093470"/>
            <wp:effectExtent l="19050" t="0" r="0" b="0"/>
            <wp:wrapTight wrapText="bothSides">
              <wp:wrapPolygon edited="0">
                <wp:start x="-354" y="0"/>
                <wp:lineTo x="-354" y="21073"/>
                <wp:lineTo x="21565" y="21073"/>
                <wp:lineTo x="21565" y="0"/>
                <wp:lineTo x="-354" y="0"/>
              </wp:wrapPolygon>
            </wp:wrapTight>
            <wp:docPr id="4" name="Picture 1" descr="tool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jpg"/>
                    <pic:cNvPicPr/>
                  </pic:nvPicPr>
                  <pic:blipFill>
                    <a:blip r:embed="rId53" cstate="print"/>
                    <a:srcRect/>
                    <a:stretch>
                      <a:fillRect/>
                    </a:stretch>
                  </pic:blipFill>
                  <pic:spPr>
                    <a:xfrm>
                      <a:off x="0" y="0"/>
                      <a:ext cx="1163955" cy="1093470"/>
                    </a:xfrm>
                    <a:prstGeom prst="rect">
                      <a:avLst/>
                    </a:prstGeom>
                  </pic:spPr>
                </pic:pic>
              </a:graphicData>
            </a:graphic>
          </wp:anchor>
        </w:drawing>
      </w:r>
      <w:r>
        <w:rPr>
          <w:b/>
          <w:noProof/>
          <w:lang w:eastAsia="en-AU"/>
        </w:rPr>
        <w:drawing>
          <wp:anchor distT="0" distB="0" distL="114300" distR="114300" simplePos="0" relativeHeight="252090880" behindDoc="1" locked="0" layoutInCell="1" allowOverlap="1">
            <wp:simplePos x="0" y="0"/>
            <wp:positionH relativeFrom="column">
              <wp:posOffset>4547870</wp:posOffset>
            </wp:positionH>
            <wp:positionV relativeFrom="paragraph">
              <wp:posOffset>372110</wp:posOffset>
            </wp:positionV>
            <wp:extent cx="1331595" cy="1061085"/>
            <wp:effectExtent l="19050" t="0" r="1905" b="0"/>
            <wp:wrapTight wrapText="bothSides">
              <wp:wrapPolygon edited="0">
                <wp:start x="-309" y="0"/>
                <wp:lineTo x="-309" y="21329"/>
                <wp:lineTo x="21631" y="21329"/>
                <wp:lineTo x="21631" y="0"/>
                <wp:lineTo x="-309" y="0"/>
              </wp:wrapPolygon>
            </wp:wrapTight>
            <wp:docPr id="5" name="Picture 2" descr="tool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2.jpg"/>
                    <pic:cNvPicPr/>
                  </pic:nvPicPr>
                  <pic:blipFill>
                    <a:blip r:embed="rId54" cstate="print"/>
                    <a:stretch>
                      <a:fillRect/>
                    </a:stretch>
                  </pic:blipFill>
                  <pic:spPr>
                    <a:xfrm>
                      <a:off x="0" y="0"/>
                      <a:ext cx="1331595" cy="1061085"/>
                    </a:xfrm>
                    <a:prstGeom prst="rect">
                      <a:avLst/>
                    </a:prstGeom>
                  </pic:spPr>
                </pic:pic>
              </a:graphicData>
            </a:graphic>
          </wp:anchor>
        </w:drawing>
      </w:r>
      <w:r w:rsidR="007B7271" w:rsidRPr="00C03A3E">
        <w:rPr>
          <w:b/>
        </w:rPr>
        <w:t>B</w:t>
      </w:r>
      <w:r w:rsidR="007B7271">
        <w:rPr>
          <w:b/>
        </w:rPr>
        <w:t xml:space="preserve">room and </w:t>
      </w:r>
      <w:proofErr w:type="spellStart"/>
      <w:r w:rsidR="007B7271" w:rsidRPr="00C03A3E">
        <w:rPr>
          <w:b/>
        </w:rPr>
        <w:t>handbroom</w:t>
      </w:r>
      <w:proofErr w:type="spellEnd"/>
      <w:r w:rsidR="007B7271">
        <w:rPr>
          <w:b/>
        </w:rPr>
        <w:t xml:space="preserve"> </w:t>
      </w:r>
      <w:r w:rsidR="007B7271">
        <w:t xml:space="preserve">– for sweeping </w:t>
      </w:r>
      <w:r w:rsidR="003B34A0">
        <w:br/>
      </w:r>
      <w:r w:rsidR="007B7271">
        <w:t>up particles and rubbish</w:t>
      </w:r>
      <w:r w:rsidR="006A7547">
        <w:t>.</w:t>
      </w:r>
    </w:p>
    <w:p w:rsidR="007B7271" w:rsidRDefault="007B7271" w:rsidP="003B34A0">
      <w:pPr>
        <w:spacing w:before="480"/>
        <w:jc w:val="right"/>
      </w:pPr>
      <w:r w:rsidRPr="00AD61EF">
        <w:rPr>
          <w:b/>
        </w:rPr>
        <w:t>Straight edge</w:t>
      </w:r>
      <w:r>
        <w:t xml:space="preserve"> </w:t>
      </w:r>
      <w:r w:rsidRPr="00AD61EF">
        <w:t xml:space="preserve">– for checking </w:t>
      </w:r>
      <w:r w:rsidR="00897D7F">
        <w:br/>
      </w:r>
      <w:proofErr w:type="spellStart"/>
      <w:r w:rsidRPr="00AD61EF">
        <w:t>planeness</w:t>
      </w:r>
      <w:proofErr w:type="spellEnd"/>
      <w:r w:rsidR="00897D7F">
        <w:t xml:space="preserve"> </w:t>
      </w:r>
      <w:r w:rsidRPr="00AD61EF">
        <w:t>and smoothness</w:t>
      </w:r>
      <w:r w:rsidR="006A7547">
        <w:t>.</w:t>
      </w:r>
    </w:p>
    <w:p w:rsidR="007B7271" w:rsidRDefault="00F95CCA" w:rsidP="00F95CCA">
      <w:pPr>
        <w:tabs>
          <w:tab w:val="left" w:pos="1985"/>
        </w:tabs>
      </w:pPr>
      <w:r>
        <w:rPr>
          <w:b/>
          <w:noProof/>
          <w:lang w:eastAsia="en-AU"/>
        </w:rPr>
        <w:drawing>
          <wp:anchor distT="0" distB="0" distL="114300" distR="114300" simplePos="0" relativeHeight="252092928" behindDoc="1" locked="0" layoutInCell="1" allowOverlap="1">
            <wp:simplePos x="0" y="0"/>
            <wp:positionH relativeFrom="column">
              <wp:posOffset>4549140</wp:posOffset>
            </wp:positionH>
            <wp:positionV relativeFrom="paragraph">
              <wp:posOffset>699770</wp:posOffset>
            </wp:positionV>
            <wp:extent cx="1355090" cy="1081405"/>
            <wp:effectExtent l="19050" t="0" r="0" b="0"/>
            <wp:wrapTight wrapText="bothSides">
              <wp:wrapPolygon edited="0">
                <wp:start x="-304" y="0"/>
                <wp:lineTo x="-304" y="21308"/>
                <wp:lineTo x="21560" y="21308"/>
                <wp:lineTo x="21560" y="0"/>
                <wp:lineTo x="-304" y="0"/>
              </wp:wrapPolygon>
            </wp:wrapTight>
            <wp:docPr id="27" name="Picture 26" descr="tool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3.jpg"/>
                    <pic:cNvPicPr/>
                  </pic:nvPicPr>
                  <pic:blipFill>
                    <a:blip r:embed="rId55" cstate="print"/>
                    <a:stretch>
                      <a:fillRect/>
                    </a:stretch>
                  </pic:blipFill>
                  <pic:spPr>
                    <a:xfrm>
                      <a:off x="0" y="0"/>
                      <a:ext cx="1355090" cy="1081405"/>
                    </a:xfrm>
                    <a:prstGeom prst="rect">
                      <a:avLst/>
                    </a:prstGeom>
                  </pic:spPr>
                </pic:pic>
              </a:graphicData>
            </a:graphic>
          </wp:anchor>
        </w:drawing>
      </w:r>
      <w:r>
        <w:rPr>
          <w:b/>
          <w:noProof/>
          <w:lang w:eastAsia="en-AU"/>
        </w:rPr>
        <w:drawing>
          <wp:anchor distT="0" distB="0" distL="114300" distR="114300" simplePos="0" relativeHeight="252091904" behindDoc="1" locked="0" layoutInCell="1" allowOverlap="1">
            <wp:simplePos x="0" y="0"/>
            <wp:positionH relativeFrom="column">
              <wp:posOffset>156210</wp:posOffset>
            </wp:positionH>
            <wp:positionV relativeFrom="paragraph">
              <wp:posOffset>227330</wp:posOffset>
            </wp:positionV>
            <wp:extent cx="918845" cy="764540"/>
            <wp:effectExtent l="19050" t="0" r="0" b="0"/>
            <wp:wrapTight wrapText="bothSides">
              <wp:wrapPolygon edited="0">
                <wp:start x="-448" y="0"/>
                <wp:lineTo x="-448" y="20990"/>
                <wp:lineTo x="21496" y="20990"/>
                <wp:lineTo x="21496" y="0"/>
                <wp:lineTo x="-448" y="0"/>
              </wp:wrapPolygon>
            </wp:wrapTight>
            <wp:docPr id="7" name="Picture 25" descr="tape_mea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e_measure.jpg"/>
                    <pic:cNvPicPr/>
                  </pic:nvPicPr>
                  <pic:blipFill>
                    <a:blip r:embed="rId56" cstate="print"/>
                    <a:stretch>
                      <a:fillRect/>
                    </a:stretch>
                  </pic:blipFill>
                  <pic:spPr>
                    <a:xfrm>
                      <a:off x="0" y="0"/>
                      <a:ext cx="918845" cy="764540"/>
                    </a:xfrm>
                    <a:prstGeom prst="rect">
                      <a:avLst/>
                    </a:prstGeom>
                  </pic:spPr>
                </pic:pic>
              </a:graphicData>
            </a:graphic>
          </wp:anchor>
        </w:drawing>
      </w:r>
      <w:r w:rsidR="003B34A0">
        <w:rPr>
          <w:b/>
        </w:rPr>
        <w:br/>
      </w:r>
      <w:r w:rsidR="007B7271" w:rsidRPr="00AD61EF">
        <w:rPr>
          <w:b/>
        </w:rPr>
        <w:t>Tape measure</w:t>
      </w:r>
      <w:r w:rsidR="007B7271">
        <w:t xml:space="preserve"> – for measuring dimensions </w:t>
      </w:r>
      <w:r w:rsidR="003B34A0">
        <w:br/>
      </w:r>
      <w:r w:rsidR="006A7547">
        <w:t>and deviations in the floor.</w:t>
      </w:r>
    </w:p>
    <w:p w:rsidR="007B7271" w:rsidRDefault="00F95CCA" w:rsidP="00F95CCA">
      <w:pPr>
        <w:tabs>
          <w:tab w:val="left" w:pos="1843"/>
        </w:tabs>
        <w:spacing w:before="480"/>
        <w:jc w:val="right"/>
      </w:pPr>
      <w:r>
        <w:rPr>
          <w:b/>
          <w:noProof/>
          <w:lang w:eastAsia="en-AU"/>
        </w:rPr>
        <w:drawing>
          <wp:anchor distT="0" distB="0" distL="114300" distR="114300" simplePos="0" relativeHeight="252093952" behindDoc="1" locked="0" layoutInCell="1" allowOverlap="1">
            <wp:simplePos x="0" y="0"/>
            <wp:positionH relativeFrom="column">
              <wp:posOffset>-137795</wp:posOffset>
            </wp:positionH>
            <wp:positionV relativeFrom="paragraph">
              <wp:posOffset>852805</wp:posOffset>
            </wp:positionV>
            <wp:extent cx="1200150" cy="1021715"/>
            <wp:effectExtent l="19050" t="0" r="0" b="0"/>
            <wp:wrapTight wrapText="bothSides">
              <wp:wrapPolygon edited="0">
                <wp:start x="-343" y="0"/>
                <wp:lineTo x="-343" y="21345"/>
                <wp:lineTo x="21600" y="21345"/>
                <wp:lineTo x="21600" y="0"/>
                <wp:lineTo x="-343" y="0"/>
              </wp:wrapPolygon>
            </wp:wrapTight>
            <wp:docPr id="28" name="Picture 27" descr="tool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4.jpg"/>
                    <pic:cNvPicPr/>
                  </pic:nvPicPr>
                  <pic:blipFill>
                    <a:blip r:embed="rId57" cstate="print"/>
                    <a:srcRect/>
                    <a:stretch>
                      <a:fillRect/>
                    </a:stretch>
                  </pic:blipFill>
                  <pic:spPr>
                    <a:xfrm>
                      <a:off x="0" y="0"/>
                      <a:ext cx="1200150" cy="1021715"/>
                    </a:xfrm>
                    <a:prstGeom prst="rect">
                      <a:avLst/>
                    </a:prstGeom>
                  </pic:spPr>
                </pic:pic>
              </a:graphicData>
            </a:graphic>
          </wp:anchor>
        </w:drawing>
      </w:r>
      <w:r w:rsidR="007B7271" w:rsidRPr="00AD61EF">
        <w:rPr>
          <w:b/>
        </w:rPr>
        <w:t>Industrial vacuum cleaner</w:t>
      </w:r>
      <w:r w:rsidR="007B7271">
        <w:t xml:space="preserve"> – for </w:t>
      </w:r>
      <w:r>
        <w:br/>
      </w:r>
      <w:r w:rsidR="007B7271">
        <w:t>vacuuming up dust and small particles</w:t>
      </w:r>
      <w:r w:rsidR="006A7547">
        <w:t>.</w:t>
      </w:r>
    </w:p>
    <w:p w:rsidR="007B7271" w:rsidRDefault="00E97ACB" w:rsidP="007B7271">
      <w:r>
        <w:rPr>
          <w:b/>
          <w:noProof/>
          <w:lang w:eastAsia="en-AU"/>
        </w:rPr>
        <w:drawing>
          <wp:anchor distT="0" distB="0" distL="114300" distR="114300" simplePos="0" relativeHeight="252094976" behindDoc="1" locked="0" layoutInCell="1" allowOverlap="1">
            <wp:simplePos x="0" y="0"/>
            <wp:positionH relativeFrom="column">
              <wp:posOffset>3349625</wp:posOffset>
            </wp:positionH>
            <wp:positionV relativeFrom="paragraph">
              <wp:posOffset>852805</wp:posOffset>
            </wp:positionV>
            <wp:extent cx="1612900" cy="1284605"/>
            <wp:effectExtent l="19050" t="0" r="6350" b="0"/>
            <wp:wrapTight wrapText="bothSides">
              <wp:wrapPolygon edited="0">
                <wp:start x="-255" y="0"/>
                <wp:lineTo x="-255" y="21141"/>
                <wp:lineTo x="21685" y="21141"/>
                <wp:lineTo x="21685" y="0"/>
                <wp:lineTo x="-255" y="0"/>
              </wp:wrapPolygon>
            </wp:wrapTight>
            <wp:docPr id="29" name="Picture 28" descr="tool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5.jpg"/>
                    <pic:cNvPicPr/>
                  </pic:nvPicPr>
                  <pic:blipFill>
                    <a:blip r:embed="rId58" cstate="print"/>
                    <a:stretch>
                      <a:fillRect/>
                    </a:stretch>
                  </pic:blipFill>
                  <pic:spPr>
                    <a:xfrm>
                      <a:off x="0" y="0"/>
                      <a:ext cx="1612900" cy="1284605"/>
                    </a:xfrm>
                    <a:prstGeom prst="rect">
                      <a:avLst/>
                    </a:prstGeom>
                  </pic:spPr>
                </pic:pic>
              </a:graphicData>
            </a:graphic>
          </wp:anchor>
        </w:drawing>
      </w:r>
      <w:r w:rsidR="007B7271" w:rsidRPr="002A43C3">
        <w:rPr>
          <w:b/>
        </w:rPr>
        <w:t>Floor scraper</w:t>
      </w:r>
      <w:r w:rsidR="007B7271">
        <w:t xml:space="preserve"> – for removing </w:t>
      </w:r>
      <w:proofErr w:type="spellStart"/>
      <w:r w:rsidR="007B7271">
        <w:t>dags</w:t>
      </w:r>
      <w:proofErr w:type="spellEnd"/>
      <w:r w:rsidR="007B7271">
        <w:t xml:space="preserve">, blobs </w:t>
      </w:r>
      <w:r w:rsidR="003B34A0">
        <w:br/>
      </w:r>
      <w:r w:rsidR="007B7271">
        <w:t>of cornice plaster, etc.</w:t>
      </w:r>
    </w:p>
    <w:p w:rsidR="007B7271" w:rsidRDefault="007B7271" w:rsidP="00F95CCA">
      <w:pPr>
        <w:spacing w:before="480"/>
        <w:ind w:left="2693"/>
      </w:pPr>
      <w:r>
        <w:rPr>
          <w:b/>
        </w:rPr>
        <w:t xml:space="preserve">Concrete grinder, </w:t>
      </w:r>
      <w:proofErr w:type="spellStart"/>
      <w:r>
        <w:rPr>
          <w:b/>
        </w:rPr>
        <w:t>scarifier</w:t>
      </w:r>
      <w:proofErr w:type="spellEnd"/>
      <w:r w:rsidR="009A3CB6">
        <w:rPr>
          <w:b/>
        </w:rPr>
        <w:t>,</w:t>
      </w:r>
      <w:r w:rsidRPr="002A43C3">
        <w:rPr>
          <w:b/>
        </w:rPr>
        <w:t xml:space="preserve"> shot blaster</w:t>
      </w:r>
      <w:r>
        <w:rPr>
          <w:b/>
        </w:rPr>
        <w:t>, hand-held angle grinder</w:t>
      </w:r>
      <w:r w:rsidR="003B34A0">
        <w:t xml:space="preserve"> – for removing ridges and </w:t>
      </w:r>
      <w:r>
        <w:t xml:space="preserve">contaminants by </w:t>
      </w:r>
      <w:r w:rsidR="003B34A0">
        <w:t xml:space="preserve">taking off the subfloor </w:t>
      </w:r>
      <w:r w:rsidR="006A7547">
        <w:t>surface.</w:t>
      </w:r>
    </w:p>
    <w:p w:rsidR="007B7271" w:rsidRDefault="00F95CCA" w:rsidP="002F2A25">
      <w:pPr>
        <w:spacing w:before="480"/>
      </w:pPr>
      <w:r>
        <w:rPr>
          <w:b/>
          <w:noProof/>
          <w:lang w:eastAsia="en-AU"/>
        </w:rPr>
        <w:drawing>
          <wp:anchor distT="0" distB="0" distL="114300" distR="114300" simplePos="0" relativeHeight="252096000" behindDoc="1" locked="0" layoutInCell="1" allowOverlap="1">
            <wp:simplePos x="0" y="0"/>
            <wp:positionH relativeFrom="column">
              <wp:posOffset>-50800</wp:posOffset>
            </wp:positionH>
            <wp:positionV relativeFrom="paragraph">
              <wp:posOffset>-3175</wp:posOffset>
            </wp:positionV>
            <wp:extent cx="1630045" cy="1403985"/>
            <wp:effectExtent l="19050" t="0" r="8255" b="0"/>
            <wp:wrapTight wrapText="bothSides">
              <wp:wrapPolygon edited="0">
                <wp:start x="-252" y="0"/>
                <wp:lineTo x="-252" y="21395"/>
                <wp:lineTo x="21709" y="21395"/>
                <wp:lineTo x="21709" y="0"/>
                <wp:lineTo x="-252" y="0"/>
              </wp:wrapPolygon>
            </wp:wrapTight>
            <wp:docPr id="30" name="Picture 29" descr="tools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6.jpg"/>
                    <pic:cNvPicPr/>
                  </pic:nvPicPr>
                  <pic:blipFill>
                    <a:blip r:embed="rId59" cstate="print"/>
                    <a:stretch>
                      <a:fillRect/>
                    </a:stretch>
                  </pic:blipFill>
                  <pic:spPr>
                    <a:xfrm>
                      <a:off x="0" y="0"/>
                      <a:ext cx="1630045" cy="1403985"/>
                    </a:xfrm>
                    <a:prstGeom prst="rect">
                      <a:avLst/>
                    </a:prstGeom>
                  </pic:spPr>
                </pic:pic>
              </a:graphicData>
            </a:graphic>
          </wp:anchor>
        </w:drawing>
      </w:r>
      <w:r w:rsidR="007B7271" w:rsidRPr="00CD2032">
        <w:rPr>
          <w:b/>
        </w:rPr>
        <w:t>Drum sander, belt sander, orbital sander</w:t>
      </w:r>
      <w:r w:rsidR="007B7271">
        <w:t xml:space="preserve"> – for removing high spots, contaminants and surface coatings in a timber floor by sanding down to bare timber</w:t>
      </w:r>
      <w:r w:rsidR="006A7547">
        <w:t>.</w:t>
      </w:r>
    </w:p>
    <w:p w:rsidR="007B7271" w:rsidRDefault="007B7271" w:rsidP="007B7271"/>
    <w:p w:rsidR="007B7271" w:rsidRDefault="007B7271" w:rsidP="007B7271">
      <w:pPr>
        <w:pStyle w:val="Heading3"/>
      </w:pPr>
      <w:r>
        <w:lastRenderedPageBreak/>
        <w:t xml:space="preserve">Installing a </w:t>
      </w:r>
      <w:r w:rsidR="00E97ACB">
        <w:t xml:space="preserve">liquid </w:t>
      </w:r>
      <w:r>
        <w:t>moisture membrane</w:t>
      </w:r>
    </w:p>
    <w:p w:rsidR="006A7CC5" w:rsidRDefault="00F95CCA" w:rsidP="00F95CCA">
      <w:pPr>
        <w:spacing w:before="480"/>
        <w:rPr>
          <w:b/>
        </w:rPr>
      </w:pPr>
      <w:r>
        <w:rPr>
          <w:b/>
          <w:noProof/>
          <w:lang w:eastAsia="en-AU"/>
        </w:rPr>
        <w:drawing>
          <wp:anchor distT="0" distB="0" distL="114300" distR="114300" simplePos="0" relativeHeight="252187136" behindDoc="1" locked="0" layoutInCell="1" allowOverlap="1">
            <wp:simplePos x="0" y="0"/>
            <wp:positionH relativeFrom="column">
              <wp:posOffset>4411345</wp:posOffset>
            </wp:positionH>
            <wp:positionV relativeFrom="paragraph">
              <wp:posOffset>399415</wp:posOffset>
            </wp:positionV>
            <wp:extent cx="1516380" cy="1332230"/>
            <wp:effectExtent l="19050" t="0" r="7620" b="0"/>
            <wp:wrapTight wrapText="bothSides">
              <wp:wrapPolygon edited="0">
                <wp:start x="-271" y="0"/>
                <wp:lineTo x="-271" y="21312"/>
                <wp:lineTo x="21709" y="21312"/>
                <wp:lineTo x="21709" y="0"/>
                <wp:lineTo x="-271" y="0"/>
              </wp:wrapPolygon>
            </wp:wrapTight>
            <wp:docPr id="481" name="Picture 480" descr="tools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9.jpg"/>
                    <pic:cNvPicPr/>
                  </pic:nvPicPr>
                  <pic:blipFill>
                    <a:blip r:embed="rId60" cstate="print"/>
                    <a:srcRect l="8967"/>
                    <a:stretch>
                      <a:fillRect/>
                    </a:stretch>
                  </pic:blipFill>
                  <pic:spPr>
                    <a:xfrm>
                      <a:off x="0" y="0"/>
                      <a:ext cx="1516380" cy="1332230"/>
                    </a:xfrm>
                    <a:prstGeom prst="rect">
                      <a:avLst/>
                    </a:prstGeom>
                  </pic:spPr>
                </pic:pic>
              </a:graphicData>
            </a:graphic>
          </wp:anchor>
        </w:drawing>
      </w:r>
      <w:r w:rsidR="006A7CC5">
        <w:rPr>
          <w:b/>
          <w:noProof/>
          <w:lang w:eastAsia="en-AU"/>
        </w:rPr>
        <w:drawing>
          <wp:anchor distT="0" distB="0" distL="114300" distR="114300" simplePos="0" relativeHeight="252186112" behindDoc="1" locked="0" layoutInCell="1" allowOverlap="1">
            <wp:simplePos x="0" y="0"/>
            <wp:positionH relativeFrom="column">
              <wp:posOffset>-124460</wp:posOffset>
            </wp:positionH>
            <wp:positionV relativeFrom="paragraph">
              <wp:posOffset>118110</wp:posOffset>
            </wp:positionV>
            <wp:extent cx="1253490" cy="1087120"/>
            <wp:effectExtent l="19050" t="0" r="3810" b="0"/>
            <wp:wrapTight wrapText="bothSides">
              <wp:wrapPolygon edited="0">
                <wp:start x="-328" y="0"/>
                <wp:lineTo x="-328" y="21196"/>
                <wp:lineTo x="21666" y="21196"/>
                <wp:lineTo x="21666" y="0"/>
                <wp:lineTo x="-328" y="0"/>
              </wp:wrapPolygon>
            </wp:wrapTight>
            <wp:docPr id="480" name="Picture 479" descr="tools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8.jpg"/>
                    <pic:cNvPicPr/>
                  </pic:nvPicPr>
                  <pic:blipFill>
                    <a:blip r:embed="rId61" cstate="print"/>
                    <a:srcRect r="7495"/>
                    <a:stretch>
                      <a:fillRect/>
                    </a:stretch>
                  </pic:blipFill>
                  <pic:spPr>
                    <a:xfrm>
                      <a:off x="0" y="0"/>
                      <a:ext cx="1253490" cy="1087120"/>
                    </a:xfrm>
                    <a:prstGeom prst="rect">
                      <a:avLst/>
                    </a:prstGeom>
                  </pic:spPr>
                </pic:pic>
              </a:graphicData>
            </a:graphic>
          </wp:anchor>
        </w:drawing>
      </w:r>
      <w:r w:rsidR="00E97ACB" w:rsidRPr="00737E5C">
        <w:rPr>
          <w:b/>
        </w:rPr>
        <w:t>Paint brush and roller</w:t>
      </w:r>
      <w:r w:rsidR="00E97ACB">
        <w:t xml:space="preserve"> – for applying the </w:t>
      </w:r>
      <w:r w:rsidR="00737E5C">
        <w:t xml:space="preserve">liquid </w:t>
      </w:r>
      <w:r w:rsidR="00E97ACB">
        <w:t>moisture membrane</w:t>
      </w:r>
      <w:r w:rsidR="006A7547">
        <w:t>.</w:t>
      </w:r>
    </w:p>
    <w:p w:rsidR="00737E5C" w:rsidRDefault="00737E5C" w:rsidP="00F95CCA">
      <w:pPr>
        <w:spacing w:before="480"/>
        <w:jc w:val="right"/>
      </w:pPr>
      <w:r w:rsidRPr="00737E5C">
        <w:rPr>
          <w:b/>
        </w:rPr>
        <w:t>Backpack sprayer</w:t>
      </w:r>
      <w:r>
        <w:t xml:space="preserve"> – alternative </w:t>
      </w:r>
      <w:r w:rsidR="00F95CCA">
        <w:br/>
      </w:r>
      <w:r>
        <w:t>method of applying the membrane</w:t>
      </w:r>
      <w:r w:rsidR="006A7547">
        <w:t>.</w:t>
      </w:r>
      <w:r w:rsidR="00F95CCA">
        <w:br/>
      </w:r>
    </w:p>
    <w:p w:rsidR="007B7271" w:rsidRDefault="007B7271" w:rsidP="007B7271">
      <w:pPr>
        <w:pStyle w:val="Heading3"/>
      </w:pPr>
      <w:r>
        <w:t>Applying a patching compound</w:t>
      </w:r>
    </w:p>
    <w:p w:rsidR="007B7271" w:rsidRDefault="00640459" w:rsidP="00640459">
      <w:pPr>
        <w:spacing w:before="480"/>
      </w:pPr>
      <w:r>
        <w:rPr>
          <w:b/>
          <w:noProof/>
          <w:lang w:eastAsia="en-AU"/>
        </w:rPr>
        <w:drawing>
          <wp:anchor distT="0" distB="0" distL="114300" distR="114300" simplePos="0" relativeHeight="252098048" behindDoc="1" locked="0" layoutInCell="1" allowOverlap="1">
            <wp:simplePos x="0" y="0"/>
            <wp:positionH relativeFrom="column">
              <wp:posOffset>4417695</wp:posOffset>
            </wp:positionH>
            <wp:positionV relativeFrom="paragraph">
              <wp:posOffset>450215</wp:posOffset>
            </wp:positionV>
            <wp:extent cx="1295400" cy="1039495"/>
            <wp:effectExtent l="19050" t="0" r="0" b="0"/>
            <wp:wrapTight wrapText="bothSides">
              <wp:wrapPolygon edited="0">
                <wp:start x="-318" y="0"/>
                <wp:lineTo x="-318" y="21376"/>
                <wp:lineTo x="21600" y="21376"/>
                <wp:lineTo x="21600" y="0"/>
                <wp:lineTo x="-318" y="0"/>
              </wp:wrapPolygon>
            </wp:wrapTight>
            <wp:docPr id="32" name="Picture 31" descr="tools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8.jpg"/>
                    <pic:cNvPicPr/>
                  </pic:nvPicPr>
                  <pic:blipFill>
                    <a:blip r:embed="rId62" cstate="print"/>
                    <a:stretch>
                      <a:fillRect/>
                    </a:stretch>
                  </pic:blipFill>
                  <pic:spPr>
                    <a:xfrm>
                      <a:off x="0" y="0"/>
                      <a:ext cx="1295400" cy="1039495"/>
                    </a:xfrm>
                    <a:prstGeom prst="rect">
                      <a:avLst/>
                    </a:prstGeom>
                  </pic:spPr>
                </pic:pic>
              </a:graphicData>
            </a:graphic>
          </wp:anchor>
        </w:drawing>
      </w:r>
      <w:r w:rsidR="00F95CCA">
        <w:rPr>
          <w:b/>
          <w:noProof/>
          <w:lang w:eastAsia="en-AU"/>
        </w:rPr>
        <w:drawing>
          <wp:anchor distT="0" distB="0" distL="114300" distR="114300" simplePos="0" relativeHeight="252188160" behindDoc="1" locked="0" layoutInCell="1" allowOverlap="1">
            <wp:simplePos x="0" y="0"/>
            <wp:positionH relativeFrom="column">
              <wp:posOffset>-220345</wp:posOffset>
            </wp:positionH>
            <wp:positionV relativeFrom="paragraph">
              <wp:posOffset>127635</wp:posOffset>
            </wp:positionV>
            <wp:extent cx="1397000" cy="1117600"/>
            <wp:effectExtent l="19050" t="0" r="0" b="0"/>
            <wp:wrapTight wrapText="bothSides">
              <wp:wrapPolygon edited="0">
                <wp:start x="-295" y="0"/>
                <wp:lineTo x="-295" y="21355"/>
                <wp:lineTo x="21502" y="21355"/>
                <wp:lineTo x="21502" y="0"/>
                <wp:lineTo x="-295" y="0"/>
              </wp:wrapPolygon>
            </wp:wrapTight>
            <wp:docPr id="482" name="Picture 481" descr="tool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7.jpg"/>
                    <pic:cNvPicPr/>
                  </pic:nvPicPr>
                  <pic:blipFill>
                    <a:blip r:embed="rId63" cstate="print"/>
                    <a:stretch>
                      <a:fillRect/>
                    </a:stretch>
                  </pic:blipFill>
                  <pic:spPr>
                    <a:xfrm>
                      <a:off x="0" y="0"/>
                      <a:ext cx="1397000" cy="1117600"/>
                    </a:xfrm>
                    <a:prstGeom prst="rect">
                      <a:avLst/>
                    </a:prstGeom>
                  </pic:spPr>
                </pic:pic>
              </a:graphicData>
            </a:graphic>
          </wp:anchor>
        </w:drawing>
      </w:r>
      <w:r w:rsidR="007B7271" w:rsidRPr="00811A21">
        <w:rPr>
          <w:b/>
        </w:rPr>
        <w:t>Trowel and putty knife</w:t>
      </w:r>
      <w:r w:rsidR="007B7271">
        <w:t xml:space="preserve"> – for applying </w:t>
      </w:r>
      <w:r>
        <w:br/>
      </w:r>
      <w:r w:rsidR="007B7271">
        <w:t>cement-based patching compounds</w:t>
      </w:r>
      <w:r w:rsidR="006A7547">
        <w:t>.</w:t>
      </w:r>
    </w:p>
    <w:p w:rsidR="007B7271" w:rsidRDefault="007B7271" w:rsidP="00640459">
      <w:pPr>
        <w:spacing w:before="480"/>
        <w:jc w:val="right"/>
      </w:pPr>
      <w:r w:rsidRPr="00E65490">
        <w:rPr>
          <w:b/>
        </w:rPr>
        <w:t>Bucket</w:t>
      </w:r>
      <w:r>
        <w:t xml:space="preserve"> – for mixing the patching </w:t>
      </w:r>
      <w:r w:rsidR="00640459">
        <w:br/>
      </w:r>
      <w:r>
        <w:t>compound with water</w:t>
      </w:r>
      <w:r w:rsidR="006A7547">
        <w:t>.</w:t>
      </w:r>
      <w:r w:rsidR="00640459">
        <w:br/>
      </w:r>
    </w:p>
    <w:p w:rsidR="007B7271" w:rsidRDefault="007B7271" w:rsidP="007B7271">
      <w:pPr>
        <w:pStyle w:val="Heading3"/>
      </w:pPr>
      <w:r>
        <w:t>Applying a levelling compound</w:t>
      </w:r>
    </w:p>
    <w:p w:rsidR="007B7271" w:rsidRDefault="008279B9" w:rsidP="00640459">
      <w:pPr>
        <w:spacing w:before="480"/>
        <w:rPr>
          <w:iCs/>
          <w:lang w:val="en-US"/>
        </w:rPr>
      </w:pPr>
      <w:r>
        <w:rPr>
          <w:b/>
          <w:iCs/>
          <w:noProof/>
          <w:lang w:eastAsia="en-AU"/>
        </w:rPr>
        <w:drawing>
          <wp:anchor distT="0" distB="0" distL="114300" distR="114300" simplePos="0" relativeHeight="252105216" behindDoc="1" locked="0" layoutInCell="1" allowOverlap="1">
            <wp:simplePos x="0" y="0"/>
            <wp:positionH relativeFrom="column">
              <wp:posOffset>4478020</wp:posOffset>
            </wp:positionH>
            <wp:positionV relativeFrom="paragraph">
              <wp:posOffset>653415</wp:posOffset>
            </wp:positionV>
            <wp:extent cx="1588135" cy="805180"/>
            <wp:effectExtent l="38100" t="457200" r="12065" b="452120"/>
            <wp:wrapTight wrapText="bothSides">
              <wp:wrapPolygon edited="0">
                <wp:start x="21162" y="-902"/>
                <wp:lineTo x="786" y="-856"/>
                <wp:lineTo x="-551" y="790"/>
                <wp:lineTo x="-548" y="12377"/>
                <wp:lineTo x="-376" y="12760"/>
                <wp:lineTo x="-570" y="13098"/>
                <wp:lineTo x="-603" y="19973"/>
                <wp:lineTo x="-431" y="20356"/>
                <wp:lineTo x="255" y="21888"/>
                <wp:lineTo x="427" y="22271"/>
                <wp:lineTo x="3547" y="22290"/>
                <wp:lineTo x="3741" y="21952"/>
                <wp:lineTo x="3912" y="22335"/>
                <wp:lineTo x="9055" y="22239"/>
                <wp:lineTo x="9249" y="21901"/>
                <wp:lineTo x="9421" y="22284"/>
                <wp:lineTo x="14735" y="22571"/>
                <wp:lineTo x="14929" y="22232"/>
                <wp:lineTo x="15101" y="22615"/>
                <wp:lineTo x="20243" y="22519"/>
                <wp:lineTo x="21774" y="20534"/>
                <wp:lineTo x="22020" y="1013"/>
                <wp:lineTo x="21162" y="-902"/>
              </wp:wrapPolygon>
            </wp:wrapTight>
            <wp:docPr id="37" name="Picture 36" descr="tools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1.jpg"/>
                    <pic:cNvPicPr/>
                  </pic:nvPicPr>
                  <pic:blipFill>
                    <a:blip r:embed="rId64" cstate="print"/>
                    <a:srcRect/>
                    <a:stretch>
                      <a:fillRect/>
                    </a:stretch>
                  </pic:blipFill>
                  <pic:spPr>
                    <a:xfrm rot="18687358">
                      <a:off x="0" y="0"/>
                      <a:ext cx="1588135" cy="805180"/>
                    </a:xfrm>
                    <a:prstGeom prst="rect">
                      <a:avLst/>
                    </a:prstGeom>
                  </pic:spPr>
                </pic:pic>
              </a:graphicData>
            </a:graphic>
          </wp:anchor>
        </w:drawing>
      </w:r>
      <w:r w:rsidR="00640459">
        <w:rPr>
          <w:b/>
          <w:iCs/>
          <w:noProof/>
          <w:lang w:eastAsia="en-AU"/>
        </w:rPr>
        <w:drawing>
          <wp:anchor distT="0" distB="0" distL="114300" distR="114300" simplePos="0" relativeHeight="252189184" behindDoc="1" locked="0" layoutInCell="1" allowOverlap="1">
            <wp:simplePos x="0" y="0"/>
            <wp:positionH relativeFrom="column">
              <wp:posOffset>-124460</wp:posOffset>
            </wp:positionH>
            <wp:positionV relativeFrom="paragraph">
              <wp:posOffset>178435</wp:posOffset>
            </wp:positionV>
            <wp:extent cx="1277620" cy="1019175"/>
            <wp:effectExtent l="19050" t="0" r="0" b="0"/>
            <wp:wrapTight wrapText="bothSides">
              <wp:wrapPolygon edited="0">
                <wp:start x="-322" y="0"/>
                <wp:lineTo x="-322" y="21398"/>
                <wp:lineTo x="21579" y="21398"/>
                <wp:lineTo x="21579" y="0"/>
                <wp:lineTo x="-322" y="0"/>
              </wp:wrapPolygon>
            </wp:wrapTight>
            <wp:docPr id="483" name="Picture 482" descr="tools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9.jpg"/>
                    <pic:cNvPicPr/>
                  </pic:nvPicPr>
                  <pic:blipFill>
                    <a:blip r:embed="rId65" cstate="print"/>
                    <a:stretch>
                      <a:fillRect/>
                    </a:stretch>
                  </pic:blipFill>
                  <pic:spPr>
                    <a:xfrm>
                      <a:off x="0" y="0"/>
                      <a:ext cx="1277620" cy="1019175"/>
                    </a:xfrm>
                    <a:prstGeom prst="rect">
                      <a:avLst/>
                    </a:prstGeom>
                  </pic:spPr>
                </pic:pic>
              </a:graphicData>
            </a:graphic>
          </wp:anchor>
        </w:drawing>
      </w:r>
      <w:r w:rsidR="007B7271" w:rsidRPr="000438F4">
        <w:rPr>
          <w:b/>
          <w:iCs/>
          <w:lang w:val="en-US"/>
        </w:rPr>
        <w:t>Water gauging bucket</w:t>
      </w:r>
      <w:r w:rsidR="007B7271">
        <w:rPr>
          <w:b/>
          <w:iCs/>
          <w:lang w:val="en-US"/>
        </w:rPr>
        <w:t xml:space="preserve"> </w:t>
      </w:r>
      <w:r w:rsidR="007B7271">
        <w:rPr>
          <w:iCs/>
          <w:lang w:val="en-US"/>
        </w:rPr>
        <w:t xml:space="preserve">– for measuring out </w:t>
      </w:r>
      <w:r w:rsidR="00640459">
        <w:rPr>
          <w:iCs/>
          <w:lang w:val="en-US"/>
        </w:rPr>
        <w:br/>
      </w:r>
      <w:r w:rsidR="007B7271">
        <w:rPr>
          <w:iCs/>
          <w:lang w:val="en-US"/>
        </w:rPr>
        <w:t xml:space="preserve">the exact amount of water required per bag </w:t>
      </w:r>
      <w:r w:rsidR="00640459">
        <w:rPr>
          <w:iCs/>
          <w:lang w:val="en-US"/>
        </w:rPr>
        <w:br/>
      </w:r>
      <w:r w:rsidR="007B7271">
        <w:rPr>
          <w:iCs/>
          <w:lang w:val="en-US"/>
        </w:rPr>
        <w:t>of topping compound</w:t>
      </w:r>
      <w:r w:rsidR="006A7547">
        <w:rPr>
          <w:iCs/>
          <w:lang w:val="en-US"/>
        </w:rPr>
        <w:t>.</w:t>
      </w:r>
    </w:p>
    <w:p w:rsidR="00640459" w:rsidRDefault="008279B9" w:rsidP="008279B9">
      <w:pPr>
        <w:spacing w:before="480"/>
        <w:jc w:val="right"/>
        <w:rPr>
          <w:iCs/>
          <w:lang w:val="en-US"/>
        </w:rPr>
      </w:pPr>
      <w:r>
        <w:rPr>
          <w:b/>
          <w:iCs/>
          <w:noProof/>
          <w:lang w:eastAsia="en-AU"/>
        </w:rPr>
        <w:drawing>
          <wp:anchor distT="0" distB="0" distL="114300" distR="114300" simplePos="0" relativeHeight="252221952" behindDoc="1" locked="0" layoutInCell="1" allowOverlap="1">
            <wp:simplePos x="0" y="0"/>
            <wp:positionH relativeFrom="column">
              <wp:posOffset>-143510</wp:posOffset>
            </wp:positionH>
            <wp:positionV relativeFrom="paragraph">
              <wp:posOffset>770255</wp:posOffset>
            </wp:positionV>
            <wp:extent cx="1256030" cy="1080770"/>
            <wp:effectExtent l="19050" t="0" r="1270" b="0"/>
            <wp:wrapTight wrapText="bothSides">
              <wp:wrapPolygon edited="0">
                <wp:start x="-328" y="0"/>
                <wp:lineTo x="-328" y="21321"/>
                <wp:lineTo x="21622" y="21321"/>
                <wp:lineTo x="21622" y="0"/>
                <wp:lineTo x="-328" y="0"/>
              </wp:wrapPolygon>
            </wp:wrapTight>
            <wp:docPr id="17" name="Picture 483" descr="tools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0.jpg"/>
                    <pic:cNvPicPr/>
                  </pic:nvPicPr>
                  <pic:blipFill>
                    <a:blip r:embed="rId66" cstate="print"/>
                    <a:srcRect/>
                    <a:stretch>
                      <a:fillRect/>
                    </a:stretch>
                  </pic:blipFill>
                  <pic:spPr>
                    <a:xfrm>
                      <a:off x="0" y="0"/>
                      <a:ext cx="1256030" cy="1080770"/>
                    </a:xfrm>
                    <a:prstGeom prst="rect">
                      <a:avLst/>
                    </a:prstGeom>
                  </pic:spPr>
                </pic:pic>
              </a:graphicData>
            </a:graphic>
          </wp:anchor>
        </w:drawing>
      </w:r>
      <w:r w:rsidR="00640459" w:rsidRPr="000438F4">
        <w:rPr>
          <w:b/>
          <w:iCs/>
          <w:lang w:val="en-US"/>
        </w:rPr>
        <w:t>Mixing paddle and heavy-duty drill</w:t>
      </w:r>
      <w:r w:rsidR="00640459">
        <w:rPr>
          <w:iCs/>
          <w:lang w:val="en-US"/>
        </w:rPr>
        <w:t xml:space="preserve"> </w:t>
      </w:r>
      <w:r w:rsidR="00640459">
        <w:rPr>
          <w:iCs/>
          <w:lang w:val="en-US"/>
        </w:rPr>
        <w:br/>
      </w:r>
      <w:r>
        <w:rPr>
          <w:iCs/>
          <w:lang w:val="en-US"/>
        </w:rPr>
        <w:t xml:space="preserve">           </w:t>
      </w:r>
      <w:r w:rsidR="00640459">
        <w:rPr>
          <w:iCs/>
          <w:lang w:val="en-US"/>
        </w:rPr>
        <w:t>– for mechanically mixing the topping</w:t>
      </w:r>
      <w:r w:rsidR="006A7547">
        <w:rPr>
          <w:iCs/>
          <w:lang w:val="en-US"/>
        </w:rPr>
        <w:t>.</w:t>
      </w:r>
      <w:r w:rsidR="00640459">
        <w:rPr>
          <w:iCs/>
          <w:lang w:val="en-US"/>
        </w:rPr>
        <w:t xml:space="preserve"> </w:t>
      </w:r>
    </w:p>
    <w:p w:rsidR="007B7271" w:rsidRPr="00313592" w:rsidRDefault="007B7271" w:rsidP="008279B9">
      <w:pPr>
        <w:rPr>
          <w:iCs/>
          <w:color w:val="000000" w:themeColor="text1"/>
          <w:lang w:val="en-US"/>
        </w:rPr>
      </w:pPr>
      <w:r w:rsidRPr="00BB666D">
        <w:rPr>
          <w:b/>
          <w:iCs/>
          <w:lang w:val="en-US"/>
        </w:rPr>
        <w:t xml:space="preserve">Mixing </w:t>
      </w:r>
      <w:r w:rsidR="00745F01" w:rsidRPr="00313592">
        <w:rPr>
          <w:b/>
          <w:iCs/>
          <w:color w:val="000000" w:themeColor="text1"/>
          <w:lang w:val="en-US"/>
        </w:rPr>
        <w:t xml:space="preserve">and cleaning </w:t>
      </w:r>
      <w:r w:rsidRPr="00313592">
        <w:rPr>
          <w:b/>
          <w:iCs/>
          <w:color w:val="000000" w:themeColor="text1"/>
          <w:lang w:val="en-US"/>
        </w:rPr>
        <w:t>bucket</w:t>
      </w:r>
      <w:r w:rsidR="00745F01" w:rsidRPr="00313592">
        <w:rPr>
          <w:b/>
          <w:iCs/>
          <w:color w:val="000000" w:themeColor="text1"/>
          <w:lang w:val="en-US"/>
        </w:rPr>
        <w:t>s</w:t>
      </w:r>
      <w:r w:rsidRPr="00313592">
        <w:rPr>
          <w:iCs/>
          <w:color w:val="000000" w:themeColor="text1"/>
          <w:lang w:val="en-US"/>
        </w:rPr>
        <w:t xml:space="preserve"> – for holding the topping </w:t>
      </w:r>
      <w:r w:rsidR="00640459" w:rsidRPr="00313592">
        <w:rPr>
          <w:iCs/>
          <w:color w:val="000000" w:themeColor="text1"/>
          <w:lang w:val="en-US"/>
        </w:rPr>
        <w:br/>
      </w:r>
      <w:r w:rsidRPr="00313592">
        <w:rPr>
          <w:iCs/>
          <w:color w:val="000000" w:themeColor="text1"/>
          <w:lang w:val="en-US"/>
        </w:rPr>
        <w:t>compound and water while they are being</w:t>
      </w:r>
      <w:r w:rsidR="00640459" w:rsidRPr="00313592">
        <w:rPr>
          <w:iCs/>
          <w:color w:val="000000" w:themeColor="text1"/>
          <w:lang w:val="en-US"/>
        </w:rPr>
        <w:br/>
      </w:r>
      <w:r w:rsidRPr="00313592">
        <w:rPr>
          <w:iCs/>
          <w:color w:val="000000" w:themeColor="text1"/>
          <w:lang w:val="en-US"/>
        </w:rPr>
        <w:t>mixed</w:t>
      </w:r>
      <w:r w:rsidR="00745F01" w:rsidRPr="00313592">
        <w:rPr>
          <w:iCs/>
          <w:color w:val="000000" w:themeColor="text1"/>
          <w:lang w:val="en-US"/>
        </w:rPr>
        <w:t xml:space="preserve"> and for cleaning up.</w:t>
      </w:r>
    </w:p>
    <w:p w:rsidR="00A36489" w:rsidRDefault="008279B9" w:rsidP="008279B9">
      <w:pPr>
        <w:spacing w:before="360"/>
        <w:jc w:val="right"/>
        <w:rPr>
          <w:iCs/>
          <w:lang w:val="en-US"/>
        </w:rPr>
      </w:pPr>
      <w:r>
        <w:rPr>
          <w:b/>
          <w:iCs/>
          <w:noProof/>
          <w:lang w:eastAsia="en-AU"/>
        </w:rPr>
        <w:drawing>
          <wp:anchor distT="0" distB="0" distL="114300" distR="114300" simplePos="0" relativeHeight="252108288" behindDoc="1" locked="0" layoutInCell="1" allowOverlap="1">
            <wp:simplePos x="0" y="0"/>
            <wp:positionH relativeFrom="column">
              <wp:posOffset>-5080</wp:posOffset>
            </wp:positionH>
            <wp:positionV relativeFrom="paragraph">
              <wp:posOffset>601345</wp:posOffset>
            </wp:positionV>
            <wp:extent cx="1181100" cy="1123315"/>
            <wp:effectExtent l="19050" t="0" r="0" b="0"/>
            <wp:wrapTight wrapText="bothSides">
              <wp:wrapPolygon edited="0">
                <wp:start x="-348" y="0"/>
                <wp:lineTo x="-348" y="21246"/>
                <wp:lineTo x="21600" y="21246"/>
                <wp:lineTo x="21600" y="0"/>
                <wp:lineTo x="-348" y="0"/>
              </wp:wrapPolygon>
            </wp:wrapTight>
            <wp:docPr id="40" name="Picture 39" descr="tools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4.jpg"/>
                    <pic:cNvPicPr/>
                  </pic:nvPicPr>
                  <pic:blipFill>
                    <a:blip r:embed="rId67" cstate="print"/>
                    <a:stretch>
                      <a:fillRect/>
                    </a:stretch>
                  </pic:blipFill>
                  <pic:spPr>
                    <a:xfrm>
                      <a:off x="0" y="0"/>
                      <a:ext cx="1181100" cy="1123315"/>
                    </a:xfrm>
                    <a:prstGeom prst="rect">
                      <a:avLst/>
                    </a:prstGeom>
                  </pic:spPr>
                </pic:pic>
              </a:graphicData>
            </a:graphic>
          </wp:anchor>
        </w:drawing>
      </w:r>
      <w:r>
        <w:rPr>
          <w:b/>
          <w:iCs/>
          <w:noProof/>
          <w:lang w:eastAsia="en-AU"/>
        </w:rPr>
        <w:drawing>
          <wp:anchor distT="0" distB="0" distL="114300" distR="114300" simplePos="0" relativeHeight="252106240" behindDoc="1" locked="0" layoutInCell="1" allowOverlap="1">
            <wp:simplePos x="0" y="0"/>
            <wp:positionH relativeFrom="column">
              <wp:posOffset>4453255</wp:posOffset>
            </wp:positionH>
            <wp:positionV relativeFrom="paragraph">
              <wp:posOffset>93345</wp:posOffset>
            </wp:positionV>
            <wp:extent cx="1277620" cy="1021715"/>
            <wp:effectExtent l="19050" t="0" r="0" b="0"/>
            <wp:wrapTight wrapText="bothSides">
              <wp:wrapPolygon edited="0">
                <wp:start x="-322" y="0"/>
                <wp:lineTo x="-322" y="21345"/>
                <wp:lineTo x="21579" y="21345"/>
                <wp:lineTo x="21579" y="0"/>
                <wp:lineTo x="-322" y="0"/>
              </wp:wrapPolygon>
            </wp:wrapTight>
            <wp:docPr id="38" name="Picture 37" descr="tools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2.jpg"/>
                    <pic:cNvPicPr/>
                  </pic:nvPicPr>
                  <pic:blipFill>
                    <a:blip r:embed="rId68" cstate="print"/>
                    <a:stretch>
                      <a:fillRect/>
                    </a:stretch>
                  </pic:blipFill>
                  <pic:spPr>
                    <a:xfrm>
                      <a:off x="0" y="0"/>
                      <a:ext cx="1277620" cy="1021715"/>
                    </a:xfrm>
                    <a:prstGeom prst="rect">
                      <a:avLst/>
                    </a:prstGeom>
                  </pic:spPr>
                </pic:pic>
              </a:graphicData>
            </a:graphic>
          </wp:anchor>
        </w:drawing>
      </w:r>
      <w:r w:rsidR="00A36489" w:rsidRPr="000438F4">
        <w:rPr>
          <w:b/>
          <w:iCs/>
          <w:lang w:val="en-US"/>
        </w:rPr>
        <w:t>Trowels</w:t>
      </w:r>
      <w:r w:rsidR="00A36489">
        <w:rPr>
          <w:iCs/>
          <w:lang w:val="en-US"/>
        </w:rPr>
        <w:t xml:space="preserve"> – for spreading the </w:t>
      </w:r>
      <w:r>
        <w:rPr>
          <w:iCs/>
          <w:lang w:val="en-US"/>
        </w:rPr>
        <w:br/>
      </w:r>
      <w:r w:rsidR="00A36489">
        <w:rPr>
          <w:iCs/>
          <w:lang w:val="en-US"/>
        </w:rPr>
        <w:t>underlayment in a kneeling position</w:t>
      </w:r>
      <w:r w:rsidR="006A7547">
        <w:rPr>
          <w:iCs/>
          <w:lang w:val="en-US"/>
        </w:rPr>
        <w:t>.</w:t>
      </w:r>
    </w:p>
    <w:p w:rsidR="00A36489" w:rsidRDefault="00A36489" w:rsidP="00640459">
      <w:pPr>
        <w:spacing w:before="480"/>
        <w:rPr>
          <w:iCs/>
          <w:lang w:val="en-US"/>
        </w:rPr>
      </w:pPr>
      <w:r w:rsidRPr="00BB666D">
        <w:rPr>
          <w:b/>
          <w:iCs/>
          <w:lang w:val="en-US"/>
        </w:rPr>
        <w:t>Thickness spreader</w:t>
      </w:r>
      <w:r>
        <w:rPr>
          <w:iCs/>
          <w:lang w:val="en-US"/>
        </w:rPr>
        <w:t xml:space="preserve"> – for spreading the underlayment in a standing position</w:t>
      </w:r>
      <w:r w:rsidR="006A7547">
        <w:rPr>
          <w:iCs/>
          <w:lang w:val="en-US"/>
        </w:rPr>
        <w:t>.</w:t>
      </w:r>
    </w:p>
    <w:p w:rsidR="00A36489" w:rsidRDefault="008279B9" w:rsidP="00640459">
      <w:pPr>
        <w:spacing w:before="480"/>
        <w:rPr>
          <w:iCs/>
          <w:lang w:val="en-US"/>
        </w:rPr>
      </w:pPr>
      <w:r>
        <w:rPr>
          <w:b/>
          <w:iCs/>
          <w:noProof/>
          <w:lang w:eastAsia="en-AU"/>
        </w:rPr>
        <w:lastRenderedPageBreak/>
        <w:drawing>
          <wp:anchor distT="0" distB="0" distL="114300" distR="114300" simplePos="0" relativeHeight="252107264" behindDoc="1" locked="0" layoutInCell="1" allowOverlap="1">
            <wp:simplePos x="0" y="0"/>
            <wp:positionH relativeFrom="column">
              <wp:posOffset>-82550</wp:posOffset>
            </wp:positionH>
            <wp:positionV relativeFrom="paragraph">
              <wp:posOffset>-24130</wp:posOffset>
            </wp:positionV>
            <wp:extent cx="1223645" cy="979805"/>
            <wp:effectExtent l="19050" t="0" r="0" b="0"/>
            <wp:wrapTight wrapText="bothSides">
              <wp:wrapPolygon edited="0">
                <wp:start x="-336" y="0"/>
                <wp:lineTo x="-336" y="20998"/>
                <wp:lineTo x="21522" y="20998"/>
                <wp:lineTo x="21522" y="0"/>
                <wp:lineTo x="-336" y="0"/>
              </wp:wrapPolygon>
            </wp:wrapTight>
            <wp:docPr id="39" name="Picture 38" descr="tools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3.jpg"/>
                    <pic:cNvPicPr/>
                  </pic:nvPicPr>
                  <pic:blipFill>
                    <a:blip r:embed="rId69" cstate="print"/>
                    <a:stretch>
                      <a:fillRect/>
                    </a:stretch>
                  </pic:blipFill>
                  <pic:spPr>
                    <a:xfrm>
                      <a:off x="0" y="0"/>
                      <a:ext cx="1223645" cy="979805"/>
                    </a:xfrm>
                    <a:prstGeom prst="rect">
                      <a:avLst/>
                    </a:prstGeom>
                  </pic:spPr>
                </pic:pic>
              </a:graphicData>
            </a:graphic>
          </wp:anchor>
        </w:drawing>
      </w:r>
      <w:r>
        <w:rPr>
          <w:b/>
          <w:iCs/>
          <w:noProof/>
          <w:lang w:eastAsia="en-AU"/>
        </w:rPr>
        <w:drawing>
          <wp:anchor distT="0" distB="0" distL="114300" distR="114300" simplePos="0" relativeHeight="252109312" behindDoc="1" locked="0" layoutInCell="1" allowOverlap="1">
            <wp:simplePos x="0" y="0"/>
            <wp:positionH relativeFrom="column">
              <wp:posOffset>4525010</wp:posOffset>
            </wp:positionH>
            <wp:positionV relativeFrom="paragraph">
              <wp:posOffset>406400</wp:posOffset>
            </wp:positionV>
            <wp:extent cx="1361440" cy="1087120"/>
            <wp:effectExtent l="19050" t="0" r="0" b="0"/>
            <wp:wrapTight wrapText="bothSides">
              <wp:wrapPolygon edited="0">
                <wp:start x="-302" y="0"/>
                <wp:lineTo x="-302" y="21196"/>
                <wp:lineTo x="21459" y="21196"/>
                <wp:lineTo x="21459" y="0"/>
                <wp:lineTo x="-302" y="0"/>
              </wp:wrapPolygon>
            </wp:wrapTight>
            <wp:docPr id="41" name="Picture 40" descr="tools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5.jpg"/>
                    <pic:cNvPicPr/>
                  </pic:nvPicPr>
                  <pic:blipFill>
                    <a:blip r:embed="rId70" cstate="print"/>
                    <a:stretch>
                      <a:fillRect/>
                    </a:stretch>
                  </pic:blipFill>
                  <pic:spPr>
                    <a:xfrm>
                      <a:off x="0" y="0"/>
                      <a:ext cx="1361440" cy="1087120"/>
                    </a:xfrm>
                    <a:prstGeom prst="rect">
                      <a:avLst/>
                    </a:prstGeom>
                  </pic:spPr>
                </pic:pic>
              </a:graphicData>
            </a:graphic>
          </wp:anchor>
        </w:drawing>
      </w:r>
      <w:r w:rsidR="00A36489" w:rsidRPr="00BB666D">
        <w:rPr>
          <w:b/>
          <w:iCs/>
          <w:lang w:val="en-US"/>
        </w:rPr>
        <w:t>Smoother</w:t>
      </w:r>
      <w:r w:rsidR="00A36489">
        <w:rPr>
          <w:iCs/>
          <w:lang w:val="en-US"/>
        </w:rPr>
        <w:t xml:space="preserve"> – for achieving a feather edge </w:t>
      </w:r>
      <w:r>
        <w:rPr>
          <w:iCs/>
          <w:lang w:val="en-US"/>
        </w:rPr>
        <w:br/>
      </w:r>
      <w:r w:rsidR="00A36489">
        <w:rPr>
          <w:iCs/>
          <w:lang w:val="en-US"/>
        </w:rPr>
        <w:t>and touching up the underlayment</w:t>
      </w:r>
      <w:r w:rsidR="006A7547">
        <w:rPr>
          <w:iCs/>
          <w:lang w:val="en-US"/>
        </w:rPr>
        <w:t>.</w:t>
      </w:r>
    </w:p>
    <w:p w:rsidR="00A36489" w:rsidRDefault="008279B9" w:rsidP="008279B9">
      <w:pPr>
        <w:spacing w:before="480"/>
        <w:jc w:val="right"/>
      </w:pPr>
      <w:r>
        <w:rPr>
          <w:b/>
          <w:noProof/>
          <w:lang w:eastAsia="en-AU"/>
        </w:rPr>
        <w:drawing>
          <wp:anchor distT="0" distB="0" distL="114300" distR="114300" simplePos="0" relativeHeight="252110336" behindDoc="1" locked="0" layoutInCell="1" allowOverlap="1">
            <wp:simplePos x="0" y="0"/>
            <wp:positionH relativeFrom="column">
              <wp:posOffset>41275</wp:posOffset>
            </wp:positionH>
            <wp:positionV relativeFrom="paragraph">
              <wp:posOffset>735330</wp:posOffset>
            </wp:positionV>
            <wp:extent cx="1086485" cy="866140"/>
            <wp:effectExtent l="19050" t="0" r="0" b="0"/>
            <wp:wrapTight wrapText="bothSides">
              <wp:wrapPolygon edited="0">
                <wp:start x="-379" y="0"/>
                <wp:lineTo x="-379" y="20903"/>
                <wp:lineTo x="21587" y="20903"/>
                <wp:lineTo x="21587" y="0"/>
                <wp:lineTo x="-379" y="0"/>
              </wp:wrapPolygon>
            </wp:wrapTight>
            <wp:docPr id="42" name="Picture 41" descr="tools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16.jpg"/>
                    <pic:cNvPicPr/>
                  </pic:nvPicPr>
                  <pic:blipFill>
                    <a:blip r:embed="rId71" cstate="print"/>
                    <a:stretch>
                      <a:fillRect/>
                    </a:stretch>
                  </pic:blipFill>
                  <pic:spPr>
                    <a:xfrm>
                      <a:off x="0" y="0"/>
                      <a:ext cx="1086485" cy="866140"/>
                    </a:xfrm>
                    <a:prstGeom prst="rect">
                      <a:avLst/>
                    </a:prstGeom>
                  </pic:spPr>
                </pic:pic>
              </a:graphicData>
            </a:graphic>
          </wp:anchor>
        </w:drawing>
      </w:r>
      <w:r w:rsidR="00A36489" w:rsidRPr="00A03062">
        <w:rPr>
          <w:b/>
        </w:rPr>
        <w:t>Spiked roller</w:t>
      </w:r>
      <w:r w:rsidR="00A36489">
        <w:t xml:space="preserve"> – for ‘de-aerating’ (removing </w:t>
      </w:r>
      <w:r>
        <w:br/>
      </w:r>
      <w:r w:rsidR="00A36489">
        <w:t>air bubbles) from the underlayment</w:t>
      </w:r>
      <w:r w:rsidR="006A7547">
        <w:t>.</w:t>
      </w:r>
    </w:p>
    <w:p w:rsidR="00A36489" w:rsidRDefault="00A36489" w:rsidP="00640459">
      <w:pPr>
        <w:spacing w:before="480"/>
      </w:pPr>
      <w:r w:rsidRPr="00A03062">
        <w:rPr>
          <w:b/>
        </w:rPr>
        <w:t>Spiked shoes</w:t>
      </w:r>
      <w:r>
        <w:t xml:space="preserve"> – for wearing while using the spiked roller</w:t>
      </w:r>
      <w:r w:rsidR="006A7547">
        <w:t>.</w:t>
      </w:r>
    </w:p>
    <w:p w:rsidR="00D2366F" w:rsidRDefault="00D2366F" w:rsidP="00A36489"/>
    <w:p w:rsidR="00EE5ABA" w:rsidRDefault="00EE5ABA" w:rsidP="009148EE">
      <w:pPr>
        <w:pStyle w:val="Heading5"/>
      </w:pPr>
      <w:r>
        <w:t>Learning activity</w:t>
      </w:r>
    </w:p>
    <w:p w:rsidR="00EE5ABA" w:rsidRDefault="00871B42" w:rsidP="00EE5ABA">
      <w:r>
        <w:rPr>
          <w:noProof/>
          <w:lang w:eastAsia="en-AU"/>
        </w:rPr>
        <w:drawing>
          <wp:anchor distT="0" distB="0" distL="114300" distR="114300" simplePos="0" relativeHeight="252196352" behindDoc="1" locked="0" layoutInCell="1" allowOverlap="1">
            <wp:simplePos x="0" y="0"/>
            <wp:positionH relativeFrom="column">
              <wp:posOffset>635</wp:posOffset>
            </wp:positionH>
            <wp:positionV relativeFrom="paragraph">
              <wp:posOffset>120650</wp:posOffset>
            </wp:positionV>
            <wp:extent cx="1433195" cy="1224915"/>
            <wp:effectExtent l="19050" t="0" r="0" b="0"/>
            <wp:wrapTight wrapText="bothSides">
              <wp:wrapPolygon edited="0">
                <wp:start x="-287" y="0"/>
                <wp:lineTo x="-287" y="21163"/>
                <wp:lineTo x="21533" y="21163"/>
                <wp:lineTo x="21533" y="0"/>
                <wp:lineTo x="-287" y="0"/>
              </wp:wrapPolygon>
            </wp:wrapTight>
            <wp:docPr id="493" name="Picture 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33195" cy="1224915"/>
                    </a:xfrm>
                    <a:prstGeom prst="rect">
                      <a:avLst/>
                    </a:prstGeom>
                  </pic:spPr>
                </pic:pic>
              </a:graphicData>
            </a:graphic>
          </wp:anchor>
        </w:drawing>
      </w:r>
      <w:r w:rsidR="00EE5ABA">
        <w:t xml:space="preserve">Which of these tools do you use at work when you’re preparing subfloors and installing </w:t>
      </w:r>
      <w:proofErr w:type="spellStart"/>
      <w:r w:rsidR="00EE5ABA">
        <w:t>underlayments</w:t>
      </w:r>
      <w:proofErr w:type="spellEnd"/>
      <w:r w:rsidR="00EE5ABA">
        <w:t xml:space="preserve">? Make up a list and compare it with other learners in your group. </w:t>
      </w:r>
    </w:p>
    <w:p w:rsidR="0017013A" w:rsidRDefault="00EE5ABA" w:rsidP="00EE5ABA">
      <w:r>
        <w:t xml:space="preserve">Are there any tools you use that aren’t listed here? Name the tools and provide a brief description of what you use them for. </w:t>
      </w:r>
    </w:p>
    <w:p w:rsidR="00EE5ABA" w:rsidRPr="00EE5ABA" w:rsidRDefault="00EE5ABA" w:rsidP="00EE5ABA">
      <w:r>
        <w:t>If you are studying this unit by flexible delivery</w:t>
      </w:r>
      <w:r w:rsidR="0017013A">
        <w:t>,</w:t>
      </w:r>
      <w:r>
        <w:t xml:space="preserve"> you </w:t>
      </w:r>
      <w:r w:rsidR="0017013A">
        <w:t>could also</w:t>
      </w:r>
      <w:r>
        <w:t xml:space="preserve"> take digital photos of the tools</w:t>
      </w:r>
      <w:r w:rsidR="0017013A">
        <w:t>.</w:t>
      </w:r>
      <w:r>
        <w:t xml:space="preserve"> </w:t>
      </w:r>
      <w:r w:rsidR="0017013A">
        <w:t>Share your answers with your trainer and other learners in your group via ema</w:t>
      </w:r>
      <w:r w:rsidR="007956C4">
        <w:t>il or a social networking site.</w:t>
      </w:r>
    </w:p>
    <w:tbl>
      <w:tblPr>
        <w:tblW w:w="0" w:type="auto"/>
        <w:shd w:val="clear" w:color="auto" w:fill="FFCC99"/>
        <w:tblLook w:val="04A0"/>
      </w:tblPr>
      <w:tblGrid>
        <w:gridCol w:w="9242"/>
      </w:tblGrid>
      <w:tr w:rsidR="006F0F6B" w:rsidTr="006F0F6B">
        <w:tc>
          <w:tcPr>
            <w:tcW w:w="9242" w:type="dxa"/>
            <w:shd w:val="clear" w:color="auto" w:fill="FFCC99"/>
            <w:hideMark/>
          </w:tcPr>
          <w:p w:rsidR="006F0F6B" w:rsidRDefault="006F0F6B">
            <w:pPr>
              <w:pStyle w:val="Heading2"/>
            </w:pPr>
            <w:bookmarkStart w:id="25" w:name="_Toc348693864"/>
            <w:r>
              <w:lastRenderedPageBreak/>
              <w:t>Health and safety</w:t>
            </w:r>
            <w:bookmarkEnd w:id="25"/>
          </w:p>
        </w:tc>
      </w:tr>
    </w:tbl>
    <w:p w:rsidR="00F4619F" w:rsidRDefault="00F4619F" w:rsidP="007431CE">
      <w:r>
        <w:rPr>
          <w:noProof/>
          <w:lang w:eastAsia="en-AU"/>
        </w:rPr>
        <w:drawing>
          <wp:anchor distT="0" distB="0" distL="114300" distR="114300" simplePos="0" relativeHeight="252167680" behindDoc="1" locked="0" layoutInCell="1" allowOverlap="1">
            <wp:simplePos x="0" y="0"/>
            <wp:positionH relativeFrom="column">
              <wp:posOffset>3258185</wp:posOffset>
            </wp:positionH>
            <wp:positionV relativeFrom="paragraph">
              <wp:posOffset>218440</wp:posOffset>
            </wp:positionV>
            <wp:extent cx="2479040" cy="2671445"/>
            <wp:effectExtent l="19050" t="0" r="0" b="0"/>
            <wp:wrapTight wrapText="bothSides">
              <wp:wrapPolygon edited="0">
                <wp:start x="-166" y="0"/>
                <wp:lineTo x="-166" y="21410"/>
                <wp:lineTo x="21578" y="21410"/>
                <wp:lineTo x="21578" y="0"/>
                <wp:lineTo x="-166" y="0"/>
              </wp:wrapPolygon>
            </wp:wrapTight>
            <wp:docPr id="56" name="Picture 55" descr="IMG_9027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027 -1 (2).jpg"/>
                    <pic:cNvPicPr/>
                  </pic:nvPicPr>
                  <pic:blipFill>
                    <a:blip r:embed="rId72" cstate="print">
                      <a:lum bright="10000" contrast="20000"/>
                    </a:blip>
                    <a:srcRect/>
                    <a:stretch>
                      <a:fillRect/>
                    </a:stretch>
                  </pic:blipFill>
                  <pic:spPr>
                    <a:xfrm>
                      <a:off x="0" y="0"/>
                      <a:ext cx="2479040" cy="2671445"/>
                    </a:xfrm>
                    <a:prstGeom prst="rect">
                      <a:avLst/>
                    </a:prstGeom>
                  </pic:spPr>
                </pic:pic>
              </a:graphicData>
            </a:graphic>
          </wp:anchor>
        </w:drawing>
      </w:r>
      <w:r w:rsidR="002A1A1E">
        <w:t>The</w:t>
      </w:r>
      <w:r w:rsidR="008975F1">
        <w:t>re are a few he</w:t>
      </w:r>
      <w:r w:rsidR="002A1A1E">
        <w:t xml:space="preserve">alth and safety issues you’ll </w:t>
      </w:r>
      <w:r w:rsidR="008975F1">
        <w:t xml:space="preserve">need to </w:t>
      </w:r>
      <w:r w:rsidR="00AE3BCF">
        <w:t xml:space="preserve">be mindful of </w:t>
      </w:r>
      <w:r w:rsidR="008975F1">
        <w:t xml:space="preserve">when you’re </w:t>
      </w:r>
      <w:r w:rsidR="002A1A1E">
        <w:t xml:space="preserve">preparing a subfloor and applying </w:t>
      </w:r>
      <w:r w:rsidR="00C100EF">
        <w:t>coating</w:t>
      </w:r>
      <w:r w:rsidR="00127295">
        <w:t>s</w:t>
      </w:r>
      <w:r w:rsidR="00C100EF">
        <w:t xml:space="preserve"> and toppings.</w:t>
      </w:r>
    </w:p>
    <w:p w:rsidR="008975F1" w:rsidRDefault="008975F1" w:rsidP="007431CE">
      <w:r>
        <w:t xml:space="preserve">The main ones </w:t>
      </w:r>
      <w:r w:rsidR="001023EA">
        <w:t>relate to manual handling, dust, fumes and skin contact.</w:t>
      </w:r>
    </w:p>
    <w:p w:rsidR="008975F1" w:rsidRDefault="008975F1" w:rsidP="008975F1">
      <w:pPr>
        <w:pStyle w:val="Heading3"/>
      </w:pPr>
      <w:r>
        <w:t>Manual handling</w:t>
      </w:r>
    </w:p>
    <w:p w:rsidR="00F4619F" w:rsidRDefault="007306BB" w:rsidP="007431CE">
      <w:r>
        <w:t>Grinding and sanding subfloor</w:t>
      </w:r>
      <w:r w:rsidR="00AE3BCF">
        <w:t>s ca</w:t>
      </w:r>
      <w:r>
        <w:t xml:space="preserve">n be </w:t>
      </w:r>
      <w:r w:rsidR="00AE3BCF">
        <w:t>hard</w:t>
      </w:r>
      <w:r>
        <w:t xml:space="preserve"> work. </w:t>
      </w:r>
      <w:r w:rsidR="006A1AF3">
        <w:t>Walk-behind</w:t>
      </w:r>
      <w:r w:rsidR="00DD4108">
        <w:t xml:space="preserve"> </w:t>
      </w:r>
      <w:r>
        <w:t xml:space="preserve">machines are large and </w:t>
      </w:r>
      <w:r w:rsidR="00AE3BCF">
        <w:t xml:space="preserve">heavy, and often awkward to </w:t>
      </w:r>
      <w:r w:rsidR="00AE3BCF" w:rsidRPr="005E394F">
        <w:t>get on and off a vehicle.</w:t>
      </w:r>
    </w:p>
    <w:p w:rsidR="00C622CC" w:rsidRDefault="00C366A5" w:rsidP="007431CE">
      <w:r>
        <w:rPr>
          <w:noProof/>
          <w:lang w:eastAsia="en-AU"/>
        </w:rPr>
        <w:drawing>
          <wp:anchor distT="0" distB="0" distL="114300" distR="114300" simplePos="0" relativeHeight="252168704" behindDoc="1" locked="0" layoutInCell="1" allowOverlap="1">
            <wp:simplePos x="0" y="0"/>
            <wp:positionH relativeFrom="column">
              <wp:posOffset>-5080</wp:posOffset>
            </wp:positionH>
            <wp:positionV relativeFrom="paragraph">
              <wp:posOffset>176530</wp:posOffset>
            </wp:positionV>
            <wp:extent cx="1485900" cy="1953895"/>
            <wp:effectExtent l="19050" t="0" r="0" b="0"/>
            <wp:wrapTight wrapText="bothSides">
              <wp:wrapPolygon edited="0">
                <wp:start x="-277" y="0"/>
                <wp:lineTo x="-277" y="21481"/>
                <wp:lineTo x="21600" y="21481"/>
                <wp:lineTo x="21600" y="0"/>
                <wp:lineTo x="-277" y="0"/>
              </wp:wrapPolygon>
            </wp:wrapTight>
            <wp:docPr id="57" name="Picture 56" descr="DSC_01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4 (2).jpg"/>
                    <pic:cNvPicPr/>
                  </pic:nvPicPr>
                  <pic:blipFill>
                    <a:blip r:embed="rId73" cstate="print"/>
                    <a:srcRect/>
                    <a:stretch>
                      <a:fillRect/>
                    </a:stretch>
                  </pic:blipFill>
                  <pic:spPr>
                    <a:xfrm>
                      <a:off x="0" y="0"/>
                      <a:ext cx="1485900" cy="1953895"/>
                    </a:xfrm>
                    <a:prstGeom prst="rect">
                      <a:avLst/>
                    </a:prstGeom>
                  </pic:spPr>
                </pic:pic>
              </a:graphicData>
            </a:graphic>
          </wp:anchor>
        </w:drawing>
      </w:r>
      <w:r w:rsidR="00AE3BCF">
        <w:t>If you don’t have any</w:t>
      </w:r>
      <w:r w:rsidR="00951884">
        <w:t xml:space="preserve"> mechanical lifting aids, you’ll probably</w:t>
      </w:r>
      <w:r w:rsidR="00AE3BCF">
        <w:t xml:space="preserve"> need an offsider to help you get the machine from your workshop to </w:t>
      </w:r>
      <w:r w:rsidR="00C100EF">
        <w:t>the jobsite and into position.</w:t>
      </w:r>
    </w:p>
    <w:p w:rsidR="00542D24" w:rsidRDefault="00C622CC" w:rsidP="007431CE">
      <w:r>
        <w:t xml:space="preserve">Hand-held sanders and grinders </w:t>
      </w:r>
      <w:r w:rsidR="00DD4108">
        <w:t>also need to be handled carefully. When you’re working on your knees or in a crouching position, you have to be constantly aware of your posture and balance, the position of your hands</w:t>
      </w:r>
      <w:r w:rsidR="00CF41A1">
        <w:t xml:space="preserve"> and feet</w:t>
      </w:r>
      <w:r w:rsidR="00DD4108">
        <w:t xml:space="preserve">, and the location of the power lead. </w:t>
      </w:r>
      <w:r w:rsidR="006E3A0B">
        <w:t>You should also we</w:t>
      </w:r>
      <w:r w:rsidR="00C100EF">
        <w:t>ar knee pads and safety boots.</w:t>
      </w:r>
    </w:p>
    <w:p w:rsidR="00DD4108" w:rsidRDefault="00542D24" w:rsidP="007431CE">
      <w:r>
        <w:t xml:space="preserve">For more details on </w:t>
      </w:r>
      <w:r w:rsidR="00C61E82">
        <w:t>the safe work procedures you should follow w</w:t>
      </w:r>
      <w:r>
        <w:t xml:space="preserve">hen using these </w:t>
      </w:r>
      <w:r w:rsidR="00C61E82">
        <w:t xml:space="preserve">sorts of </w:t>
      </w:r>
      <w:r>
        <w:t xml:space="preserve">power tools, go to the unit: </w:t>
      </w:r>
      <w:r w:rsidRPr="00542D24">
        <w:rPr>
          <w:i/>
        </w:rPr>
        <w:t>C</w:t>
      </w:r>
      <w:r w:rsidR="00CF41A1" w:rsidRPr="00CF41A1">
        <w:rPr>
          <w:i/>
        </w:rPr>
        <w:t>oncrete grinding</w:t>
      </w:r>
      <w:r w:rsidR="00CF41A1">
        <w:t>.</w:t>
      </w:r>
      <w:r>
        <w:t xml:space="preserve"> </w:t>
      </w:r>
      <w:r w:rsidR="00C61E82">
        <w:t xml:space="preserve">For general information on good manual handling practices and personal protective equipment, see: </w:t>
      </w:r>
      <w:r w:rsidR="00C61E82" w:rsidRPr="00C61E82">
        <w:rPr>
          <w:i/>
        </w:rPr>
        <w:t>Safety at work</w:t>
      </w:r>
      <w:r w:rsidR="00C61E82">
        <w:t>.</w:t>
      </w:r>
    </w:p>
    <w:p w:rsidR="005D7C52" w:rsidRDefault="005D7C52" w:rsidP="005D7C52">
      <w:pPr>
        <w:pStyle w:val="Heading3"/>
      </w:pPr>
      <w:r>
        <w:t>Dust</w:t>
      </w:r>
    </w:p>
    <w:p w:rsidR="006A1AF3" w:rsidRDefault="00B82C63" w:rsidP="007431CE">
      <w:r>
        <w:t xml:space="preserve">Airborne dust is a big problem for flooring installers. </w:t>
      </w:r>
      <w:r w:rsidR="006A1AF3">
        <w:t xml:space="preserve">Concrete </w:t>
      </w:r>
      <w:r w:rsidR="00C95F91">
        <w:t xml:space="preserve">and cement </w:t>
      </w:r>
      <w:r w:rsidR="006A1AF3">
        <w:t xml:space="preserve">dust contains silica particles which can cause scarring of the lungs if you’re regularly exposed to it. Timber dust can trigger allergic reactions in some people, and over time </w:t>
      </w:r>
      <w:r w:rsidR="00C5643A">
        <w:t>may</w:t>
      </w:r>
      <w:r w:rsidR="006A1AF3">
        <w:t xml:space="preserve"> cause </w:t>
      </w:r>
      <w:r w:rsidR="00C5643A">
        <w:t>nasal or lung cancer.</w:t>
      </w:r>
    </w:p>
    <w:p w:rsidR="005D7C52" w:rsidRDefault="00D9307E" w:rsidP="007431CE">
      <w:r>
        <w:t>The best way to reduce the amount of dust floating in the air is t</w:t>
      </w:r>
      <w:r w:rsidR="004F536C">
        <w:t>o</w:t>
      </w:r>
      <w:r w:rsidR="006A1AF3">
        <w:t xml:space="preserve"> collect as much as possible while it’s being generated. Hand-held sanders and grinders should have dust bags fitted. Walk-behind machines generally have vacuum ports that allow you to connect an exte</w:t>
      </w:r>
      <w:r w:rsidR="00A77C51">
        <w:t>rnal industrial vacuum cleaner, or alternatively have fitted bags.</w:t>
      </w:r>
    </w:p>
    <w:p w:rsidR="0043610C" w:rsidRDefault="0043610C" w:rsidP="007431CE">
      <w:r>
        <w:rPr>
          <w:noProof/>
          <w:lang w:eastAsia="en-AU"/>
        </w:rPr>
        <w:lastRenderedPageBreak/>
        <w:drawing>
          <wp:anchor distT="0" distB="0" distL="114300" distR="114300" simplePos="0" relativeHeight="252169728" behindDoc="1" locked="0" layoutInCell="1" allowOverlap="1">
            <wp:simplePos x="0" y="0"/>
            <wp:positionH relativeFrom="column">
              <wp:posOffset>-11430</wp:posOffset>
            </wp:positionH>
            <wp:positionV relativeFrom="paragraph">
              <wp:posOffset>36195</wp:posOffset>
            </wp:positionV>
            <wp:extent cx="2084070" cy="1517650"/>
            <wp:effectExtent l="19050" t="0" r="0" b="0"/>
            <wp:wrapTight wrapText="bothSides">
              <wp:wrapPolygon edited="0">
                <wp:start x="-197" y="0"/>
                <wp:lineTo x="-197" y="21419"/>
                <wp:lineTo x="21521" y="21419"/>
                <wp:lineTo x="21521" y="0"/>
                <wp:lineTo x="-197" y="0"/>
              </wp:wrapPolygon>
            </wp:wrapTight>
            <wp:docPr id="26" name="Picture 25" descr="DSC_01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7 (2).jpg"/>
                    <pic:cNvPicPr/>
                  </pic:nvPicPr>
                  <pic:blipFill>
                    <a:blip r:embed="rId74" cstate="print"/>
                    <a:srcRect/>
                    <a:stretch>
                      <a:fillRect/>
                    </a:stretch>
                  </pic:blipFill>
                  <pic:spPr>
                    <a:xfrm>
                      <a:off x="0" y="0"/>
                      <a:ext cx="2084070" cy="1517650"/>
                    </a:xfrm>
                    <a:prstGeom prst="rect">
                      <a:avLst/>
                    </a:prstGeom>
                  </pic:spPr>
                </pic:pic>
              </a:graphicData>
            </a:graphic>
          </wp:anchor>
        </w:drawing>
      </w:r>
      <w:r w:rsidR="00A77C51">
        <w:t xml:space="preserve">Another method of reducing airborne dust is to wet it down. Walk-behind grinders and </w:t>
      </w:r>
      <w:proofErr w:type="spellStart"/>
      <w:r w:rsidR="00A77C51">
        <w:t>scarifiers</w:t>
      </w:r>
      <w:proofErr w:type="spellEnd"/>
      <w:r w:rsidR="00A77C51">
        <w:t xml:space="preserve"> often have hose attachments that allow water to be sprayed directly onto the co</w:t>
      </w:r>
      <w:r w:rsidR="00C100EF">
        <w:t>ncrete while it’s being worked.</w:t>
      </w:r>
    </w:p>
    <w:p w:rsidR="006A1AF3" w:rsidRDefault="00A77C51" w:rsidP="007431CE">
      <w:r>
        <w:t>If you</w:t>
      </w:r>
      <w:r w:rsidR="0060263C">
        <w:t xml:space="preserve"> don’t </w:t>
      </w:r>
      <w:r>
        <w:t>have a mist sprayer, you can sprinkle wet sand on the f</w:t>
      </w:r>
      <w:r w:rsidR="00C100EF">
        <w:t>loor before you start grinding.</w:t>
      </w:r>
    </w:p>
    <w:p w:rsidR="0060263C" w:rsidRDefault="0060263C" w:rsidP="007431CE">
      <w:r>
        <w:t>Sweeping the floor surface also causes dust to cloud up and float</w:t>
      </w:r>
      <w:r w:rsidR="00AA1BB9">
        <w:t xml:space="preserve"> in the air</w:t>
      </w:r>
      <w:r>
        <w:t>. One solution is to use an industrial vacuum cleaner where</w:t>
      </w:r>
      <w:r w:rsidR="00CA0896">
        <w:t>ver</w:t>
      </w:r>
      <w:r>
        <w:t xml:space="preserve"> possible. If you must use a broom, spray a </w:t>
      </w:r>
      <w:r w:rsidR="00CA0896">
        <w:t xml:space="preserve">light </w:t>
      </w:r>
      <w:r w:rsidR="00C100EF">
        <w:t>mist over the dust first.</w:t>
      </w:r>
    </w:p>
    <w:p w:rsidR="005200BF" w:rsidRDefault="005200BF" w:rsidP="007431CE">
      <w:r>
        <w:rPr>
          <w:noProof/>
          <w:lang w:eastAsia="en-AU"/>
        </w:rPr>
        <w:drawing>
          <wp:anchor distT="0" distB="0" distL="114300" distR="114300" simplePos="0" relativeHeight="252111360" behindDoc="1" locked="0" layoutInCell="1" allowOverlap="1">
            <wp:simplePos x="0" y="0"/>
            <wp:positionH relativeFrom="column">
              <wp:posOffset>3576955</wp:posOffset>
            </wp:positionH>
            <wp:positionV relativeFrom="paragraph">
              <wp:posOffset>1905</wp:posOffset>
            </wp:positionV>
            <wp:extent cx="2167255" cy="1661160"/>
            <wp:effectExtent l="19050" t="0" r="4445" b="0"/>
            <wp:wrapTight wrapText="bothSides">
              <wp:wrapPolygon edited="0">
                <wp:start x="-190" y="0"/>
                <wp:lineTo x="-190" y="21303"/>
                <wp:lineTo x="21644" y="21303"/>
                <wp:lineTo x="21644" y="0"/>
                <wp:lineTo x="-190" y="0"/>
              </wp:wrapPolygon>
            </wp:wrapTight>
            <wp:docPr id="43" name="Picture 42" descr="dustmas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stmask_2.jpg"/>
                    <pic:cNvPicPr/>
                  </pic:nvPicPr>
                  <pic:blipFill>
                    <a:blip r:embed="rId75" cstate="print"/>
                    <a:srcRect/>
                    <a:stretch>
                      <a:fillRect/>
                    </a:stretch>
                  </pic:blipFill>
                  <pic:spPr>
                    <a:xfrm>
                      <a:off x="0" y="0"/>
                      <a:ext cx="2167255" cy="1661160"/>
                    </a:xfrm>
                    <a:prstGeom prst="rect">
                      <a:avLst/>
                    </a:prstGeom>
                  </pic:spPr>
                </pic:pic>
              </a:graphicData>
            </a:graphic>
          </wp:anchor>
        </w:drawing>
      </w:r>
      <w:r w:rsidR="00AA5E94">
        <w:t xml:space="preserve">Finally, if you’re </w:t>
      </w:r>
      <w:r w:rsidR="00A452E9">
        <w:t xml:space="preserve">generating dust or </w:t>
      </w:r>
      <w:r w:rsidR="00AA5E94">
        <w:t xml:space="preserve">working in a dusty area, </w:t>
      </w:r>
      <w:r w:rsidR="00A131F4">
        <w:t>make sure you</w:t>
      </w:r>
      <w:r w:rsidR="00AA5E94">
        <w:t xml:space="preserve"> wear a mask. </w:t>
      </w:r>
      <w:r w:rsidR="00A452E9">
        <w:t>This includes when you’re putting a levelling</w:t>
      </w:r>
      <w:r w:rsidR="00C100EF">
        <w:t xml:space="preserve"> compound into a mixing bucket.</w:t>
      </w:r>
      <w:r w:rsidR="001C00AE">
        <w:t xml:space="preserve"> </w:t>
      </w:r>
    </w:p>
    <w:p w:rsidR="00AA5E94" w:rsidRDefault="002305D6" w:rsidP="007431CE">
      <w:r>
        <w:t>The mask should be rated</w:t>
      </w:r>
      <w:r w:rsidR="00A452E9">
        <w:t xml:space="preserve"> </w:t>
      </w:r>
      <w:r w:rsidR="00A452E9" w:rsidRPr="002305D6">
        <w:rPr>
          <w:b/>
        </w:rPr>
        <w:t>P2</w:t>
      </w:r>
      <w:r w:rsidR="00A452E9">
        <w:t>. Don’t use a domestic ‘nuisance dust’ mask, because it’s no</w:t>
      </w:r>
      <w:r w:rsidR="00E411FA">
        <w:t>t designed for industrial use.</w:t>
      </w:r>
    </w:p>
    <w:p w:rsidR="005200BF" w:rsidRDefault="00D47745" w:rsidP="007431CE">
      <w:r>
        <w:rPr>
          <w:noProof/>
          <w:lang w:eastAsia="en-AU"/>
        </w:rPr>
        <w:drawing>
          <wp:anchor distT="0" distB="0" distL="114300" distR="114300" simplePos="0" relativeHeight="252319232" behindDoc="1" locked="0" layoutInCell="1" allowOverlap="1">
            <wp:simplePos x="0" y="0"/>
            <wp:positionH relativeFrom="column">
              <wp:posOffset>-68580</wp:posOffset>
            </wp:positionH>
            <wp:positionV relativeFrom="paragraph">
              <wp:posOffset>193040</wp:posOffset>
            </wp:positionV>
            <wp:extent cx="1696085" cy="1129030"/>
            <wp:effectExtent l="19050" t="0" r="0" b="0"/>
            <wp:wrapTight wrapText="bothSides">
              <wp:wrapPolygon edited="0">
                <wp:start x="-243" y="0"/>
                <wp:lineTo x="-243" y="21138"/>
                <wp:lineTo x="21592" y="21138"/>
                <wp:lineTo x="21592" y="0"/>
                <wp:lineTo x="-243" y="0"/>
              </wp:wrapPolygon>
            </wp:wrapTight>
            <wp:docPr id="53" name="Picture 52" descr="caution%20asbes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tion%20asbestos.jpg"/>
                    <pic:cNvPicPr/>
                  </pic:nvPicPr>
                  <pic:blipFill>
                    <a:blip r:embed="rId76" cstate="print"/>
                    <a:stretch>
                      <a:fillRect/>
                    </a:stretch>
                  </pic:blipFill>
                  <pic:spPr>
                    <a:xfrm>
                      <a:off x="0" y="0"/>
                      <a:ext cx="1696085" cy="1129030"/>
                    </a:xfrm>
                    <a:prstGeom prst="rect">
                      <a:avLst/>
                    </a:prstGeom>
                  </pic:spPr>
                </pic:pic>
              </a:graphicData>
            </a:graphic>
          </wp:anchor>
        </w:drawing>
      </w:r>
      <w:r w:rsidR="009E4C3A">
        <w:t xml:space="preserve">Note that a dust mask alone is not sufficient protection if you come across old flooring products that contain </w:t>
      </w:r>
      <w:r w:rsidR="009E4C3A" w:rsidRPr="002305D6">
        <w:rPr>
          <w:b/>
        </w:rPr>
        <w:t>asbestos</w:t>
      </w:r>
      <w:r w:rsidR="009E4C3A">
        <w:t xml:space="preserve">. </w:t>
      </w:r>
    </w:p>
    <w:p w:rsidR="001C00AE" w:rsidRDefault="009E4C3A" w:rsidP="007431CE">
      <w:r>
        <w:t xml:space="preserve">In these instances, you need to notify the person in charge of the site and talk about how to </w:t>
      </w:r>
      <w:r w:rsidR="00D53A9C">
        <w:t>handle</w:t>
      </w:r>
      <w:r>
        <w:t xml:space="preserve"> it. </w:t>
      </w:r>
    </w:p>
    <w:p w:rsidR="009E4C3A" w:rsidRDefault="00737E5C" w:rsidP="007431CE">
      <w:r>
        <w:t>There are laws in place that control the removal and disposal of old asbestos-based building products.</w:t>
      </w:r>
      <w:r w:rsidR="001C00AE">
        <w:t xml:space="preserve"> </w:t>
      </w:r>
      <w:r w:rsidR="00D53A9C">
        <w:t xml:space="preserve">For more information on dealing with asbestos, see the Code of Practice produced </w:t>
      </w:r>
      <w:r w:rsidR="00026131">
        <w:t xml:space="preserve">by Safe Work Australia called: </w:t>
      </w:r>
      <w:r w:rsidR="00026131" w:rsidRPr="00026131">
        <w:rPr>
          <w:i/>
        </w:rPr>
        <w:t>How to safely remove asbestos</w:t>
      </w:r>
      <w:r w:rsidR="00D53A9C">
        <w:t>.</w:t>
      </w:r>
    </w:p>
    <w:p w:rsidR="005D7C52" w:rsidRDefault="005D7C52" w:rsidP="005D7C52">
      <w:pPr>
        <w:pStyle w:val="Heading3"/>
      </w:pPr>
      <w:r>
        <w:t>Fumes</w:t>
      </w:r>
    </w:p>
    <w:p w:rsidR="00A54B3E" w:rsidRPr="00A54B3E" w:rsidRDefault="00007AAC" w:rsidP="00E239BB">
      <w:r>
        <w:t xml:space="preserve">Some products </w:t>
      </w:r>
      <w:r w:rsidR="00AA03F6">
        <w:t>give off fumes</w:t>
      </w:r>
      <w:r w:rsidR="00BE130E">
        <w:t xml:space="preserve">, </w:t>
      </w:r>
      <w:r w:rsidR="003E78E3">
        <w:t>especially if they’</w:t>
      </w:r>
      <w:r w:rsidR="00BA1E7F">
        <w:t xml:space="preserve">re based on </w:t>
      </w:r>
      <w:r w:rsidR="00BE130E">
        <w:t xml:space="preserve">acids, solvents or epoxy resins. </w:t>
      </w:r>
      <w:r w:rsidR="00BA1E7F">
        <w:t xml:space="preserve">These fumes can cause </w:t>
      </w:r>
      <w:r w:rsidR="00412CE6">
        <w:t>long-term</w:t>
      </w:r>
      <w:r w:rsidR="00BA1E7F">
        <w:t xml:space="preserve"> health problems</w:t>
      </w:r>
      <w:r w:rsidR="00A131F4">
        <w:t xml:space="preserve"> if</w:t>
      </w:r>
      <w:r w:rsidR="00C100EF">
        <w:t xml:space="preserve"> you regularly breathe them in.</w:t>
      </w:r>
      <w:r w:rsidR="00A54B3E">
        <w:t xml:space="preserve"> </w:t>
      </w:r>
      <w:r w:rsidR="00A131F4">
        <w:t>Sometimes they can make you feel very sick in a matter of minutes if you’</w:t>
      </w:r>
      <w:r w:rsidR="003E78E3">
        <w:t>re working in an area with poor ventilation.</w:t>
      </w:r>
      <w:r w:rsidR="00E239BB" w:rsidRPr="00E239BB">
        <w:rPr>
          <w:color w:val="00B050"/>
        </w:rPr>
        <w:t xml:space="preserve"> </w:t>
      </w:r>
      <w:r w:rsidR="00E239BB" w:rsidRPr="00A54B3E">
        <w:rPr>
          <w:color w:val="000000" w:themeColor="text1"/>
        </w:rPr>
        <w:t xml:space="preserve">Signs of being affected </w:t>
      </w:r>
      <w:r w:rsidR="00A54B3E" w:rsidRPr="00A54B3E">
        <w:rPr>
          <w:color w:val="000000" w:themeColor="text1"/>
        </w:rPr>
        <w:t xml:space="preserve">include </w:t>
      </w:r>
      <w:r w:rsidR="00E239BB" w:rsidRPr="00A54B3E">
        <w:rPr>
          <w:color w:val="000000" w:themeColor="text1"/>
        </w:rPr>
        <w:t>light headed</w:t>
      </w:r>
      <w:r w:rsidR="00A54B3E" w:rsidRPr="00A54B3E">
        <w:rPr>
          <w:color w:val="000000" w:themeColor="text1"/>
        </w:rPr>
        <w:t xml:space="preserve">ness and breaking out in a </w:t>
      </w:r>
      <w:r w:rsidR="00E239BB" w:rsidRPr="00A54B3E">
        <w:rPr>
          <w:color w:val="000000" w:themeColor="text1"/>
        </w:rPr>
        <w:t>cold sweat.</w:t>
      </w:r>
      <w:r w:rsidR="00E239BB" w:rsidRPr="008C7246">
        <w:rPr>
          <w:color w:val="00B050"/>
        </w:rPr>
        <w:t xml:space="preserve"> </w:t>
      </w:r>
    </w:p>
    <w:p w:rsidR="00142AD7" w:rsidRDefault="00A131F4" w:rsidP="00A54B3E">
      <w:r>
        <w:t>Always read the safety directions that come with hazardous products</w:t>
      </w:r>
      <w:r w:rsidR="00412CE6">
        <w:t xml:space="preserve"> – y</w:t>
      </w:r>
      <w:r>
        <w:t xml:space="preserve">ou’ll find them printed on the side of the container or </w:t>
      </w:r>
      <w:r w:rsidR="003E78E3">
        <w:t>packaging</w:t>
      </w:r>
      <w:r>
        <w:t xml:space="preserve"> they’re supplied in.</w:t>
      </w:r>
      <w:r w:rsidR="003E78E3">
        <w:t xml:space="preserve"> In particular, pay attention to the ventilation requirements. </w:t>
      </w:r>
    </w:p>
    <w:p w:rsidR="005200BF" w:rsidRDefault="005200BF" w:rsidP="00A54B3E"/>
    <w:p w:rsidR="00A54B3E" w:rsidRPr="00A54B3E" w:rsidRDefault="00142AD7" w:rsidP="00A54B3E">
      <w:r>
        <w:rPr>
          <w:noProof/>
          <w:lang w:eastAsia="en-AU"/>
        </w:rPr>
        <w:lastRenderedPageBreak/>
        <w:drawing>
          <wp:anchor distT="0" distB="0" distL="114300" distR="114300" simplePos="0" relativeHeight="252112384" behindDoc="1" locked="0" layoutInCell="1" allowOverlap="1">
            <wp:simplePos x="0" y="0"/>
            <wp:positionH relativeFrom="column">
              <wp:posOffset>3606800</wp:posOffset>
            </wp:positionH>
            <wp:positionV relativeFrom="paragraph">
              <wp:posOffset>180975</wp:posOffset>
            </wp:positionV>
            <wp:extent cx="2169795" cy="1744980"/>
            <wp:effectExtent l="19050" t="0" r="1905" b="0"/>
            <wp:wrapTight wrapText="bothSides">
              <wp:wrapPolygon edited="0">
                <wp:start x="-190" y="0"/>
                <wp:lineTo x="-190" y="21459"/>
                <wp:lineTo x="21619" y="21459"/>
                <wp:lineTo x="21619" y="0"/>
                <wp:lineTo x="-190" y="0"/>
              </wp:wrapPolygon>
            </wp:wrapTight>
            <wp:docPr id="44" name="Picture 43" descr="dustmask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stmask_1.jpg"/>
                    <pic:cNvPicPr/>
                  </pic:nvPicPr>
                  <pic:blipFill>
                    <a:blip r:embed="rId77" cstate="print"/>
                    <a:stretch>
                      <a:fillRect/>
                    </a:stretch>
                  </pic:blipFill>
                  <pic:spPr>
                    <a:xfrm>
                      <a:off x="0" y="0"/>
                      <a:ext cx="2169795" cy="1744980"/>
                    </a:xfrm>
                    <a:prstGeom prst="rect">
                      <a:avLst/>
                    </a:prstGeom>
                  </pic:spPr>
                </pic:pic>
              </a:graphicData>
            </a:graphic>
          </wp:anchor>
        </w:drawing>
      </w:r>
      <w:r w:rsidR="003E78E3">
        <w:t>You may have to use a fan to blow the fumes away and wear a cartridge-type respirator while you’re working.</w:t>
      </w:r>
      <w:r w:rsidR="00A54B3E">
        <w:t xml:space="preserve"> </w:t>
      </w:r>
      <w:r w:rsidR="00A54B3E" w:rsidRPr="00A54B3E">
        <w:rPr>
          <w:color w:val="000000" w:themeColor="text1"/>
        </w:rPr>
        <w:t xml:space="preserve">It’s also a good idea to take regular breaks, say every 10 to 15 minutes, and go outside to get some fresh air. </w:t>
      </w:r>
    </w:p>
    <w:p w:rsidR="00142AD7" w:rsidRDefault="003E78E3" w:rsidP="00007AAC">
      <w:r>
        <w:t xml:space="preserve">The Material Safety Data Sheet </w:t>
      </w:r>
      <w:r w:rsidR="00412CE6">
        <w:t xml:space="preserve">(MSDS) </w:t>
      </w:r>
      <w:r>
        <w:t>for the product will have full details on h</w:t>
      </w:r>
      <w:r w:rsidR="00412CE6">
        <w:t>ow to us</w:t>
      </w:r>
      <w:r w:rsidR="00AA1BB9">
        <w:t>e and store the product safely</w:t>
      </w:r>
      <w:r w:rsidR="00C32E19">
        <w:t xml:space="preserve">, and there will be a section on what personal protective equipment you should wear. </w:t>
      </w:r>
    </w:p>
    <w:p w:rsidR="00C32E19" w:rsidRDefault="00C32E19" w:rsidP="00007AAC">
      <w:r>
        <w:t xml:space="preserve">Some products come with an MSDS in the box or packaging. </w:t>
      </w:r>
      <w:r w:rsidR="00350BF4">
        <w:t xml:space="preserve">Your company should also have MSDSs for </w:t>
      </w:r>
      <w:r w:rsidR="00C100EF">
        <w:t>all hazardous products on file.</w:t>
      </w:r>
    </w:p>
    <w:p w:rsidR="004D6F9F" w:rsidRDefault="004D6F9F" w:rsidP="004D6F9F">
      <w:pPr>
        <w:pStyle w:val="Heading3"/>
      </w:pPr>
      <w:r>
        <w:t>Skin contact</w:t>
      </w:r>
    </w:p>
    <w:p w:rsidR="009A2401" w:rsidRDefault="009A2401" w:rsidP="00350BF4">
      <w:r>
        <w:t>There are lots of products that come with the warning: ‘Avoid contact with skin and eyes’. These include products that contain cement powder, acid, solvents and epoxy resin. Some of them may burn your skin or cause dermatitis; others have toxic chemicals that can be absorbed through your skin.</w:t>
      </w:r>
    </w:p>
    <w:p w:rsidR="005D7C52" w:rsidRDefault="008E79FB" w:rsidP="007431CE">
      <w:r>
        <w:rPr>
          <w:noProof/>
          <w:lang w:eastAsia="en-AU"/>
        </w:rPr>
        <w:drawing>
          <wp:anchor distT="0" distB="0" distL="114300" distR="114300" simplePos="0" relativeHeight="252192256" behindDoc="1" locked="0" layoutInCell="1" allowOverlap="1">
            <wp:simplePos x="0" y="0"/>
            <wp:positionH relativeFrom="column">
              <wp:posOffset>4644390</wp:posOffset>
            </wp:positionH>
            <wp:positionV relativeFrom="paragraph">
              <wp:posOffset>80645</wp:posOffset>
            </wp:positionV>
            <wp:extent cx="1081405" cy="1081405"/>
            <wp:effectExtent l="19050" t="0" r="4445" b="0"/>
            <wp:wrapTight wrapText="bothSides">
              <wp:wrapPolygon edited="0">
                <wp:start x="-381" y="0"/>
                <wp:lineTo x="-381" y="21308"/>
                <wp:lineTo x="21689" y="21308"/>
                <wp:lineTo x="21689" y="0"/>
                <wp:lineTo x="-381" y="0"/>
              </wp:wrapPolygon>
            </wp:wrapTight>
            <wp:docPr id="487" name="Picture 486" descr="eyep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eprot.jpg"/>
                    <pic:cNvPicPr/>
                  </pic:nvPicPr>
                  <pic:blipFill>
                    <a:blip r:embed="rId78" cstate="print"/>
                    <a:stretch>
                      <a:fillRect/>
                    </a:stretch>
                  </pic:blipFill>
                  <pic:spPr>
                    <a:xfrm>
                      <a:off x="0" y="0"/>
                      <a:ext cx="1081405" cy="1081405"/>
                    </a:xfrm>
                    <a:prstGeom prst="rect">
                      <a:avLst/>
                    </a:prstGeom>
                  </pic:spPr>
                </pic:pic>
              </a:graphicData>
            </a:graphic>
          </wp:anchor>
        </w:drawing>
      </w:r>
      <w:r w:rsidR="006A7CC5">
        <w:rPr>
          <w:noProof/>
          <w:lang w:eastAsia="en-AU"/>
        </w:rPr>
        <w:drawing>
          <wp:anchor distT="0" distB="0" distL="114300" distR="114300" simplePos="0" relativeHeight="252191232" behindDoc="1" locked="0" layoutInCell="1" allowOverlap="1">
            <wp:simplePos x="0" y="0"/>
            <wp:positionH relativeFrom="column">
              <wp:posOffset>31750</wp:posOffset>
            </wp:positionH>
            <wp:positionV relativeFrom="paragraph">
              <wp:posOffset>119380</wp:posOffset>
            </wp:positionV>
            <wp:extent cx="1080135" cy="1092200"/>
            <wp:effectExtent l="19050" t="0" r="5715" b="0"/>
            <wp:wrapTight wrapText="bothSides">
              <wp:wrapPolygon edited="0">
                <wp:start x="-381" y="0"/>
                <wp:lineTo x="-381" y="21098"/>
                <wp:lineTo x="21714" y="21098"/>
                <wp:lineTo x="21714" y="0"/>
                <wp:lineTo x="-381" y="0"/>
              </wp:wrapPolygon>
            </wp:wrapTight>
            <wp:docPr id="486" name="Picture 485" descr="glo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ves.jpg"/>
                    <pic:cNvPicPr/>
                  </pic:nvPicPr>
                  <pic:blipFill>
                    <a:blip r:embed="rId79" cstate="print"/>
                    <a:stretch>
                      <a:fillRect/>
                    </a:stretch>
                  </pic:blipFill>
                  <pic:spPr>
                    <a:xfrm>
                      <a:off x="0" y="0"/>
                      <a:ext cx="1080135" cy="1092200"/>
                    </a:xfrm>
                    <a:prstGeom prst="rect">
                      <a:avLst/>
                    </a:prstGeom>
                  </pic:spPr>
                </pic:pic>
              </a:graphicData>
            </a:graphic>
          </wp:anchor>
        </w:drawing>
      </w:r>
      <w:r w:rsidR="00EB29BE">
        <w:t xml:space="preserve">In these cases, you should wear gloves while you’re mixing and using the products. You may also need to wear safety glasses if there is a chance that </w:t>
      </w:r>
      <w:r w:rsidR="00CA344B">
        <w:t>the product might splash into your eyes</w:t>
      </w:r>
      <w:r>
        <w:t>.</w:t>
      </w:r>
    </w:p>
    <w:p w:rsidR="007431CE" w:rsidRDefault="00D53A9C" w:rsidP="006F0F6B">
      <w:pPr>
        <w:pStyle w:val="Heading5"/>
      </w:pPr>
      <w:r>
        <w:t>Learning activity</w:t>
      </w:r>
    </w:p>
    <w:p w:rsidR="00F563F5" w:rsidRDefault="00514436" w:rsidP="007431CE">
      <w:r>
        <w:rPr>
          <w:noProof/>
          <w:lang w:eastAsia="en-AU"/>
        </w:rPr>
        <w:drawing>
          <wp:anchor distT="0" distB="0" distL="114300" distR="114300" simplePos="0" relativeHeight="252182016" behindDoc="1" locked="0" layoutInCell="1" allowOverlap="1">
            <wp:simplePos x="0" y="0"/>
            <wp:positionH relativeFrom="column">
              <wp:posOffset>90170</wp:posOffset>
            </wp:positionH>
            <wp:positionV relativeFrom="paragraph">
              <wp:posOffset>146685</wp:posOffset>
            </wp:positionV>
            <wp:extent cx="1319530" cy="1147445"/>
            <wp:effectExtent l="19050" t="0" r="0" b="0"/>
            <wp:wrapTight wrapText="bothSides">
              <wp:wrapPolygon edited="0">
                <wp:start x="-312" y="0"/>
                <wp:lineTo x="-312" y="21158"/>
                <wp:lineTo x="21517" y="21158"/>
                <wp:lineTo x="21517" y="0"/>
                <wp:lineTo x="-312" y="0"/>
              </wp:wrapPolygon>
            </wp:wrapTight>
            <wp:docPr id="60" name="Picture 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80" cstate="print"/>
                    <a:stretch>
                      <a:fillRect/>
                    </a:stretch>
                  </pic:blipFill>
                  <pic:spPr>
                    <a:xfrm>
                      <a:off x="0" y="0"/>
                      <a:ext cx="1319530" cy="1147445"/>
                    </a:xfrm>
                    <a:prstGeom prst="rect">
                      <a:avLst/>
                    </a:prstGeom>
                  </pic:spPr>
                </pic:pic>
              </a:graphicData>
            </a:graphic>
          </wp:anchor>
        </w:drawing>
      </w:r>
      <w:r w:rsidR="008C2B59">
        <w:t xml:space="preserve">Choose a coating or underlayment product that requires the use of personal protective equipment </w:t>
      </w:r>
      <w:r w:rsidR="00F93B78">
        <w:t>(</w:t>
      </w:r>
      <w:r w:rsidR="00F563F5">
        <w:t xml:space="preserve">PPE) </w:t>
      </w:r>
      <w:r w:rsidR="008C2B59">
        <w:t>whe</w:t>
      </w:r>
      <w:r w:rsidR="00C100EF">
        <w:t>n you’re mixing or applying it.</w:t>
      </w:r>
    </w:p>
    <w:p w:rsidR="008C2B59" w:rsidRDefault="008C2B59" w:rsidP="007431CE">
      <w:r>
        <w:t xml:space="preserve">Get a copy of the MSDS for the product </w:t>
      </w:r>
      <w:r w:rsidR="00CB028C">
        <w:t>and answer the following questions:</w:t>
      </w:r>
    </w:p>
    <w:p w:rsidR="00CB028C" w:rsidRDefault="00CB028C" w:rsidP="00F563F5">
      <w:pPr>
        <w:pStyle w:val="ListParagraph1"/>
      </w:pPr>
      <w:r>
        <w:t>What is the brand name of the product?</w:t>
      </w:r>
    </w:p>
    <w:p w:rsidR="00CB028C" w:rsidRDefault="00F93B78" w:rsidP="00F563F5">
      <w:pPr>
        <w:pStyle w:val="ListParagraph1"/>
      </w:pPr>
      <w:r>
        <w:t>What type of product is it (i.e. what is it used for)?</w:t>
      </w:r>
    </w:p>
    <w:p w:rsidR="00F93B78" w:rsidRDefault="00F93B78" w:rsidP="00F563F5">
      <w:pPr>
        <w:pStyle w:val="ListParagraph1"/>
      </w:pPr>
      <w:r>
        <w:t xml:space="preserve">What items </w:t>
      </w:r>
      <w:r w:rsidR="00F563F5">
        <w:t>of PPE are required, and when do you need to wear them?</w:t>
      </w:r>
    </w:p>
    <w:p w:rsidR="00F563F5" w:rsidRDefault="00F563F5" w:rsidP="00F563F5">
      <w:pPr>
        <w:pStyle w:val="ListParagraph1"/>
      </w:pPr>
      <w:r>
        <w:t>What other precautions should you take while you’re preparing, mixing or applying this product?</w:t>
      </w:r>
    </w:p>
    <w:p w:rsidR="00F563F5" w:rsidRDefault="00F563F5" w:rsidP="00F563F5">
      <w:pPr>
        <w:pStyle w:val="ListParagraph1"/>
      </w:pPr>
      <w:r>
        <w:t>How should you dispose of the leftovers once the job is finished?</w:t>
      </w:r>
    </w:p>
    <w:tbl>
      <w:tblPr>
        <w:tblW w:w="0" w:type="auto"/>
        <w:shd w:val="clear" w:color="auto" w:fill="FFCC99"/>
        <w:tblLook w:val="04A0"/>
      </w:tblPr>
      <w:tblGrid>
        <w:gridCol w:w="9242"/>
      </w:tblGrid>
      <w:tr w:rsidR="00650DE9" w:rsidTr="00650DE9">
        <w:tc>
          <w:tcPr>
            <w:tcW w:w="9242" w:type="dxa"/>
            <w:shd w:val="clear" w:color="auto" w:fill="FFCC99"/>
            <w:hideMark/>
          </w:tcPr>
          <w:p w:rsidR="00650DE9" w:rsidRDefault="00650DE9" w:rsidP="00650DE9">
            <w:pPr>
              <w:pStyle w:val="Heading2"/>
            </w:pPr>
            <w:bookmarkStart w:id="26" w:name="_Toc348693865"/>
            <w:r>
              <w:lastRenderedPageBreak/>
              <w:t>Assignment 1</w:t>
            </w:r>
            <w:bookmarkEnd w:id="26"/>
          </w:p>
        </w:tc>
      </w:tr>
    </w:tbl>
    <w:p w:rsidR="00D43C58" w:rsidRDefault="00D43C58" w:rsidP="00D43C58">
      <w:pPr>
        <w:spacing w:before="360"/>
      </w:pPr>
      <w:r>
        <w:t>Go to the Workbook for this unit to write your answers to the questions shown below. If you prefer to answer the questions electronically, go to the website version and download the Word document template for this assignment.</w:t>
      </w:r>
    </w:p>
    <w:p w:rsidR="00D43C58" w:rsidRPr="00F310DE" w:rsidRDefault="00D43C58" w:rsidP="00D43C58">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D43C58" w:rsidRDefault="00D43C58" w:rsidP="00B21085">
      <w:pPr>
        <w:ind w:left="567" w:hanging="567"/>
      </w:pPr>
      <w:r>
        <w:t xml:space="preserve">1. </w:t>
      </w:r>
      <w:r w:rsidR="00B21085">
        <w:tab/>
      </w:r>
      <w:r>
        <w:t xml:space="preserve">What are the maximum relative humidity </w:t>
      </w:r>
      <w:r w:rsidR="00AB45DB">
        <w:t xml:space="preserve">(RH) </w:t>
      </w:r>
      <w:r>
        <w:t>levels permitted in a concrete subfloor under AS 1884 and AS 2455 using th</w:t>
      </w:r>
      <w:r w:rsidR="00AB45DB">
        <w:t>e following two testing methods?</w:t>
      </w:r>
    </w:p>
    <w:p w:rsidR="00D43C58" w:rsidRDefault="00B21085" w:rsidP="00B21085">
      <w:pPr>
        <w:tabs>
          <w:tab w:val="left" w:pos="993"/>
        </w:tabs>
        <w:spacing w:before="120"/>
        <w:ind w:left="567"/>
      </w:pPr>
      <w:r>
        <w:t xml:space="preserve">(a) </w:t>
      </w:r>
      <w:r>
        <w:tab/>
      </w:r>
      <w:r w:rsidR="00D43C58" w:rsidRPr="00957258">
        <w:t>surfa</w:t>
      </w:r>
      <w:r w:rsidR="00D43C58">
        <w:t>ce-mounted insulated hood’ test</w:t>
      </w:r>
    </w:p>
    <w:p w:rsidR="00D43C58" w:rsidRDefault="00D43C58" w:rsidP="00B21085">
      <w:pPr>
        <w:tabs>
          <w:tab w:val="left" w:pos="993"/>
        </w:tabs>
        <w:spacing w:before="120"/>
        <w:ind w:left="567"/>
      </w:pPr>
      <w:r>
        <w:t xml:space="preserve">(b) </w:t>
      </w:r>
      <w:r w:rsidR="00B21085">
        <w:tab/>
      </w:r>
      <w:r>
        <w:t>in-situ probe</w:t>
      </w:r>
      <w:r w:rsidRPr="00957258">
        <w:t xml:space="preserve"> test</w:t>
      </w:r>
      <w:r w:rsidR="00897D7F">
        <w:t>.</w:t>
      </w:r>
    </w:p>
    <w:p w:rsidR="00AB45DB" w:rsidRDefault="00AB45DB" w:rsidP="00B21085">
      <w:pPr>
        <w:ind w:left="567" w:hanging="567"/>
      </w:pPr>
      <w:r>
        <w:t xml:space="preserve">2. </w:t>
      </w:r>
      <w:r w:rsidR="00B21085">
        <w:tab/>
      </w:r>
      <w:r>
        <w:t xml:space="preserve">How many RH tests should be carried out to determine whether the floor meets the requirements of the Standards? State the number of tests required and the floor area. </w:t>
      </w:r>
    </w:p>
    <w:p w:rsidR="00D43C58" w:rsidRDefault="00AB45DB" w:rsidP="00B21085">
      <w:pPr>
        <w:ind w:left="567" w:hanging="567"/>
      </w:pPr>
      <w:r>
        <w:t>3</w:t>
      </w:r>
      <w:r w:rsidR="00D43C58">
        <w:t xml:space="preserve">. </w:t>
      </w:r>
      <w:r w:rsidR="00B21085">
        <w:tab/>
      </w:r>
      <w:r w:rsidR="00D43C58">
        <w:t xml:space="preserve">What is the acceptable moisture content range for timber subfloors, as specified under AS </w:t>
      </w:r>
      <w:r>
        <w:t>1</w:t>
      </w:r>
      <w:r w:rsidR="00D43C58">
        <w:t>884 and AS 2455?</w:t>
      </w:r>
      <w:r>
        <w:t xml:space="preserve"> State the upper and lower levels.</w:t>
      </w:r>
    </w:p>
    <w:p w:rsidR="00D43C58" w:rsidRDefault="00AB45DB" w:rsidP="00B21085">
      <w:pPr>
        <w:ind w:left="567" w:hanging="567"/>
      </w:pPr>
      <w:r>
        <w:t>4</w:t>
      </w:r>
      <w:r w:rsidR="00D43C58">
        <w:t xml:space="preserve">. </w:t>
      </w:r>
      <w:r w:rsidR="00B21085">
        <w:tab/>
      </w:r>
      <w:r w:rsidR="00D43C58">
        <w:t>If the moisture content reading was too high in a raised timber subfloor, what might be causing the problem?</w:t>
      </w:r>
      <w:r>
        <w:t xml:space="preserve"> List at least three possible causes. </w:t>
      </w:r>
    </w:p>
    <w:p w:rsidR="00AB45DB" w:rsidRDefault="00AB45DB" w:rsidP="00B21085">
      <w:pPr>
        <w:ind w:left="567" w:hanging="567"/>
      </w:pPr>
      <w:r w:rsidRPr="00B21085">
        <w:rPr>
          <w:color w:val="000000" w:themeColor="text1"/>
        </w:rPr>
        <w:t xml:space="preserve">5. </w:t>
      </w:r>
      <w:r w:rsidR="00B21085">
        <w:rPr>
          <w:color w:val="000000" w:themeColor="text1"/>
        </w:rPr>
        <w:tab/>
      </w:r>
      <w:r w:rsidRPr="00B21085">
        <w:rPr>
          <w:color w:val="000000" w:themeColor="text1"/>
          <w:lang w:val="en-US"/>
        </w:rPr>
        <w:t>The latest Australian Standard for resilient flooring installation (AS 1884-2012)</w:t>
      </w:r>
      <w:r>
        <w:rPr>
          <w:lang w:val="en-US"/>
        </w:rPr>
        <w:t xml:space="preserve"> says that a pH test must be carried out on all concrete subfloors. What is the pH range specified in this Standard?</w:t>
      </w:r>
    </w:p>
    <w:p w:rsidR="00D43C58" w:rsidRDefault="00AB45DB" w:rsidP="00B21085">
      <w:pPr>
        <w:ind w:left="567" w:hanging="567"/>
      </w:pPr>
      <w:r>
        <w:t xml:space="preserve">6. </w:t>
      </w:r>
      <w:r w:rsidR="00B21085">
        <w:tab/>
      </w:r>
      <w:r>
        <w:t xml:space="preserve">How should you remove </w:t>
      </w:r>
      <w:r w:rsidR="00B21085">
        <w:t xml:space="preserve">the following contaminants and substances </w:t>
      </w:r>
      <w:r>
        <w:t>from a concrete subfloor?</w:t>
      </w:r>
    </w:p>
    <w:p w:rsidR="00AB45DB" w:rsidRDefault="00AB45DB" w:rsidP="00B21085">
      <w:pPr>
        <w:tabs>
          <w:tab w:val="left" w:pos="993"/>
        </w:tabs>
        <w:spacing w:before="120"/>
        <w:ind w:left="567"/>
      </w:pPr>
      <w:r>
        <w:t xml:space="preserve">(a) </w:t>
      </w:r>
      <w:r w:rsidR="00B21085">
        <w:tab/>
      </w:r>
      <w:r>
        <w:t>a small amount of oil or grease</w:t>
      </w:r>
      <w:r w:rsidRPr="00AB45DB">
        <w:t xml:space="preserve"> </w:t>
      </w:r>
      <w:r>
        <w:t>on the subfloor surface</w:t>
      </w:r>
    </w:p>
    <w:p w:rsidR="00AB45DB" w:rsidRDefault="00AB45DB" w:rsidP="00B21085">
      <w:pPr>
        <w:tabs>
          <w:tab w:val="left" w:pos="993"/>
        </w:tabs>
        <w:spacing w:before="120"/>
        <w:ind w:left="993" w:hanging="426"/>
      </w:pPr>
      <w:r>
        <w:t xml:space="preserve">(b) </w:t>
      </w:r>
      <w:r w:rsidR="00B21085">
        <w:tab/>
      </w:r>
      <w:r>
        <w:t xml:space="preserve">a large amount </w:t>
      </w:r>
      <w:r w:rsidR="00B21085">
        <w:t xml:space="preserve">of oil or grease </w:t>
      </w:r>
      <w:r>
        <w:t>that has penetrated the pores of the concrete</w:t>
      </w:r>
    </w:p>
    <w:p w:rsidR="00B21085" w:rsidRDefault="00B21085" w:rsidP="00B21085">
      <w:pPr>
        <w:tabs>
          <w:tab w:val="left" w:pos="993"/>
        </w:tabs>
        <w:spacing w:before="120"/>
        <w:ind w:left="567"/>
      </w:pPr>
      <w:r>
        <w:t xml:space="preserve">(c) </w:t>
      </w:r>
      <w:r>
        <w:tab/>
        <w:t xml:space="preserve">blobs of cornice cement and surface </w:t>
      </w:r>
      <w:proofErr w:type="spellStart"/>
      <w:r>
        <w:t>dags</w:t>
      </w:r>
      <w:proofErr w:type="spellEnd"/>
    </w:p>
    <w:p w:rsidR="00B21085" w:rsidRDefault="00B21085" w:rsidP="00B21085">
      <w:pPr>
        <w:tabs>
          <w:tab w:val="left" w:pos="993"/>
        </w:tabs>
        <w:spacing w:before="120"/>
        <w:ind w:left="567"/>
      </w:pPr>
      <w:r>
        <w:t xml:space="preserve">(d) </w:t>
      </w:r>
      <w:r>
        <w:tab/>
        <w:t>spalling or weak surface material</w:t>
      </w:r>
    </w:p>
    <w:p w:rsidR="00B21085" w:rsidRDefault="00B21085" w:rsidP="00B21085">
      <w:pPr>
        <w:tabs>
          <w:tab w:val="left" w:pos="993"/>
        </w:tabs>
        <w:spacing w:before="120"/>
        <w:ind w:left="567"/>
      </w:pPr>
      <w:r>
        <w:t xml:space="preserve">(e) </w:t>
      </w:r>
      <w:r>
        <w:tab/>
        <w:t>dust from scraping and grinding</w:t>
      </w:r>
      <w:r w:rsidR="00897D7F">
        <w:t>.</w:t>
      </w:r>
    </w:p>
    <w:p w:rsidR="00AA6A01" w:rsidRDefault="00B21085" w:rsidP="00B21085">
      <w:pPr>
        <w:ind w:left="567" w:hanging="567"/>
      </w:pPr>
      <w:r>
        <w:t>7</w:t>
      </w:r>
      <w:r w:rsidR="00AA6A01">
        <w:t xml:space="preserve">. </w:t>
      </w:r>
      <w:r>
        <w:tab/>
      </w:r>
      <w:r w:rsidR="00AA6A01">
        <w:t>What is the best way to remove surface contaminants from a timber subfloor?</w:t>
      </w:r>
    </w:p>
    <w:p w:rsidR="00AA6A01" w:rsidRDefault="00B21085" w:rsidP="00BD29CD">
      <w:pPr>
        <w:ind w:left="567" w:hanging="567"/>
      </w:pPr>
      <w:r>
        <w:t>8</w:t>
      </w:r>
      <w:r w:rsidR="00AA6A01">
        <w:t xml:space="preserve">. </w:t>
      </w:r>
      <w:r>
        <w:tab/>
      </w:r>
      <w:r w:rsidR="00AA6A01">
        <w:t xml:space="preserve">If you were preparing an old subfloor for a coating or topping and came across asbestos-based products, what should you do? </w:t>
      </w:r>
    </w:p>
    <w:p w:rsidR="006F0F6B" w:rsidRDefault="006F0F6B" w:rsidP="00D43C58">
      <w:pPr>
        <w:pStyle w:val="Heading2"/>
      </w:pPr>
      <w:r>
        <w:lastRenderedPageBreak/>
        <w:br w:type="page"/>
      </w:r>
    </w:p>
    <w:p w:rsidR="00D53A9C" w:rsidRDefault="006A7CC5" w:rsidP="007431CE">
      <w:r>
        <w:rPr>
          <w:noProof/>
          <w:lang w:eastAsia="en-AU"/>
        </w:rPr>
        <w:lastRenderedPageBreak/>
        <w:drawing>
          <wp:anchor distT="0" distB="0" distL="114300" distR="114300" simplePos="0" relativeHeight="252194304" behindDoc="1" locked="0" layoutInCell="1" allowOverlap="1">
            <wp:simplePos x="0" y="0"/>
            <wp:positionH relativeFrom="column">
              <wp:posOffset>4058920</wp:posOffset>
            </wp:positionH>
            <wp:positionV relativeFrom="paragraph">
              <wp:posOffset>208280</wp:posOffset>
            </wp:positionV>
            <wp:extent cx="2589530" cy="8399145"/>
            <wp:effectExtent l="19050" t="0" r="1270" b="0"/>
            <wp:wrapTight wrapText="bothSides">
              <wp:wrapPolygon edited="0">
                <wp:start x="-159" y="0"/>
                <wp:lineTo x="-159" y="21556"/>
                <wp:lineTo x="21611" y="21556"/>
                <wp:lineTo x="21611" y="0"/>
                <wp:lineTo x="-159" y="0"/>
              </wp:wrapPolygon>
            </wp:wrapTight>
            <wp:docPr id="488" name="Picture 58" descr="IMG_7234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34 -1 (2).jpg"/>
                    <pic:cNvPicPr/>
                  </pic:nvPicPr>
                  <pic:blipFill>
                    <a:blip r:embed="rId33" cstate="print"/>
                    <a:srcRect/>
                    <a:stretch>
                      <a:fillRect/>
                    </a:stretch>
                  </pic:blipFill>
                  <pic:spPr>
                    <a:xfrm>
                      <a:off x="0" y="0"/>
                      <a:ext cx="2589530" cy="8399145"/>
                    </a:xfrm>
                    <a:prstGeom prst="rect">
                      <a:avLst/>
                    </a:prstGeom>
                  </pic:spPr>
                </pic:pic>
              </a:graphicData>
            </a:graphic>
          </wp:anchor>
        </w:drawing>
      </w:r>
    </w:p>
    <w:p w:rsidR="007431CE" w:rsidRDefault="007431CE" w:rsidP="007431CE"/>
    <w:p w:rsidR="007431CE" w:rsidRDefault="007431CE" w:rsidP="007431CE"/>
    <w:p w:rsidR="007431CE" w:rsidRDefault="007431CE" w:rsidP="007431CE"/>
    <w:p w:rsidR="007431CE" w:rsidRPr="00BD29CD" w:rsidRDefault="007431CE" w:rsidP="00BD29CD">
      <w:pPr>
        <w:rPr>
          <w:color w:val="000000" w:themeColor="text1"/>
        </w:rPr>
      </w:pPr>
    </w:p>
    <w:p w:rsidR="00A36489" w:rsidRPr="00BD29CD" w:rsidRDefault="00A36489" w:rsidP="00BD29CD">
      <w:pPr>
        <w:rPr>
          <w:color w:val="000000" w:themeColor="text1"/>
        </w:rPr>
      </w:pPr>
    </w:p>
    <w:p w:rsidR="006F0F6B" w:rsidRDefault="006F0F6B" w:rsidP="006F0F6B">
      <w:pPr>
        <w:pStyle w:val="Heading1"/>
        <w:pageBreakBefore w:val="0"/>
        <w:spacing w:before="360"/>
        <w:jc w:val="right"/>
      </w:pPr>
      <w:bookmarkStart w:id="27" w:name="_Toc341169987"/>
      <w:bookmarkStart w:id="28" w:name="_Toc348693866"/>
      <w:r>
        <w:rPr>
          <w:color w:val="0099CC"/>
        </w:rPr>
        <w:t xml:space="preserve">Section </w:t>
      </w:r>
      <w:r>
        <w:rPr>
          <w:color w:val="0099CC"/>
          <w:sz w:val="240"/>
          <w:szCs w:val="240"/>
        </w:rPr>
        <w:t>2</w:t>
      </w:r>
      <w:bookmarkEnd w:id="27"/>
      <w:bookmarkEnd w:id="28"/>
    </w:p>
    <w:p w:rsidR="006F0F6B" w:rsidRDefault="006F0F6B" w:rsidP="006F0F6B">
      <w:pPr>
        <w:pStyle w:val="Heading1"/>
        <w:pageBreakBefore w:val="0"/>
        <w:spacing w:before="360"/>
        <w:jc w:val="right"/>
        <w:rPr>
          <w:sz w:val="72"/>
          <w:szCs w:val="72"/>
        </w:rPr>
      </w:pPr>
      <w:bookmarkStart w:id="29" w:name="_Toc348693867"/>
      <w:r>
        <w:rPr>
          <w:sz w:val="72"/>
          <w:szCs w:val="72"/>
        </w:rPr>
        <w:t>Concrete moisture barriers</w:t>
      </w:r>
      <w:bookmarkEnd w:id="29"/>
    </w:p>
    <w:p w:rsidR="006A7CC5" w:rsidRDefault="006F0F6B">
      <w:pPr>
        <w:spacing w:before="120"/>
      </w:pPr>
      <w:r>
        <w:br w:type="page"/>
      </w:r>
      <w:r w:rsidR="006A7CC5">
        <w:lastRenderedPageBreak/>
        <w:br w:type="page"/>
      </w:r>
    </w:p>
    <w:tbl>
      <w:tblPr>
        <w:tblW w:w="0" w:type="auto"/>
        <w:shd w:val="clear" w:color="auto" w:fill="FFCC99"/>
        <w:tblLook w:val="04A0"/>
      </w:tblPr>
      <w:tblGrid>
        <w:gridCol w:w="9242"/>
      </w:tblGrid>
      <w:tr w:rsidR="007C705B" w:rsidTr="007C705B">
        <w:tc>
          <w:tcPr>
            <w:tcW w:w="9242" w:type="dxa"/>
            <w:shd w:val="clear" w:color="auto" w:fill="FFCC99"/>
            <w:hideMark/>
          </w:tcPr>
          <w:p w:rsidR="007C705B" w:rsidRDefault="006F0F6B">
            <w:pPr>
              <w:pStyle w:val="Heading2"/>
            </w:pPr>
            <w:r>
              <w:lastRenderedPageBreak/>
              <w:br w:type="page"/>
            </w:r>
            <w:r>
              <w:br w:type="page"/>
            </w:r>
            <w:bookmarkStart w:id="30" w:name="_Toc348693868"/>
            <w:r w:rsidR="007C705B">
              <w:t>Overview</w:t>
            </w:r>
            <w:bookmarkEnd w:id="30"/>
          </w:p>
        </w:tc>
      </w:tr>
    </w:tbl>
    <w:p w:rsidR="002575FB" w:rsidRDefault="00D1063C" w:rsidP="007A0D99">
      <w:pPr>
        <w:spacing w:before="360"/>
        <w:rPr>
          <w:lang w:eastAsia="en-AU"/>
        </w:rPr>
      </w:pPr>
      <w:r>
        <w:rPr>
          <w:noProof/>
          <w:lang w:eastAsia="en-AU"/>
        </w:rPr>
        <w:drawing>
          <wp:anchor distT="0" distB="0" distL="114300" distR="114300" simplePos="0" relativeHeight="252306944" behindDoc="1" locked="0" layoutInCell="1" allowOverlap="1">
            <wp:simplePos x="0" y="0"/>
            <wp:positionH relativeFrom="column">
              <wp:posOffset>2913380</wp:posOffset>
            </wp:positionH>
            <wp:positionV relativeFrom="paragraph">
              <wp:posOffset>285750</wp:posOffset>
            </wp:positionV>
            <wp:extent cx="2848610" cy="2817495"/>
            <wp:effectExtent l="19050" t="0" r="8890" b="0"/>
            <wp:wrapTight wrapText="bothSides">
              <wp:wrapPolygon edited="0">
                <wp:start x="-144" y="0"/>
                <wp:lineTo x="-144" y="21469"/>
                <wp:lineTo x="21667" y="21469"/>
                <wp:lineTo x="21667" y="0"/>
                <wp:lineTo x="-144" y="0"/>
              </wp:wrapPolygon>
            </wp:wrapTight>
            <wp:docPr id="1" name="Picture 0" descr="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2.jpg"/>
                    <pic:cNvPicPr/>
                  </pic:nvPicPr>
                  <pic:blipFill>
                    <a:blip r:embed="rId81" cstate="print"/>
                    <a:srcRect/>
                    <a:stretch>
                      <a:fillRect/>
                    </a:stretch>
                  </pic:blipFill>
                  <pic:spPr>
                    <a:xfrm>
                      <a:off x="0" y="0"/>
                      <a:ext cx="2848610" cy="2817495"/>
                    </a:xfrm>
                    <a:prstGeom prst="rect">
                      <a:avLst/>
                    </a:prstGeom>
                  </pic:spPr>
                </pic:pic>
              </a:graphicData>
            </a:graphic>
          </wp:anchor>
        </w:drawing>
      </w:r>
      <w:r w:rsidR="00BE7268">
        <w:rPr>
          <w:lang w:eastAsia="en-AU"/>
        </w:rPr>
        <w:t xml:space="preserve">Moisture </w:t>
      </w:r>
      <w:r w:rsidR="00CA4E1E">
        <w:rPr>
          <w:lang w:eastAsia="en-AU"/>
        </w:rPr>
        <w:t xml:space="preserve">barriers </w:t>
      </w:r>
      <w:r w:rsidR="00C4129C">
        <w:rPr>
          <w:lang w:eastAsia="en-AU"/>
        </w:rPr>
        <w:t xml:space="preserve">are normally used in </w:t>
      </w:r>
      <w:r w:rsidR="00C4129C" w:rsidRPr="00C4129C">
        <w:rPr>
          <w:b/>
          <w:lang w:eastAsia="en-AU"/>
        </w:rPr>
        <w:t>wet areas</w:t>
      </w:r>
      <w:r w:rsidR="002729C1">
        <w:rPr>
          <w:lang w:eastAsia="en-AU"/>
        </w:rPr>
        <w:t xml:space="preserve"> o</w:t>
      </w:r>
      <w:r w:rsidR="00C4129C">
        <w:rPr>
          <w:lang w:eastAsia="en-AU"/>
        </w:rPr>
        <w:t xml:space="preserve">f buildings. In residential homes these are generally limited to bathrooms and </w:t>
      </w:r>
      <w:r w:rsidR="002729C1">
        <w:rPr>
          <w:lang w:eastAsia="en-AU"/>
        </w:rPr>
        <w:t xml:space="preserve">laundries. </w:t>
      </w:r>
      <w:r w:rsidR="00C4129C">
        <w:rPr>
          <w:lang w:eastAsia="en-AU"/>
        </w:rPr>
        <w:t xml:space="preserve">But in commercial and public buildings they can include </w:t>
      </w:r>
      <w:r w:rsidR="007D0A28" w:rsidRPr="007D0A28">
        <w:rPr>
          <w:lang w:eastAsia="en-AU"/>
        </w:rPr>
        <w:t xml:space="preserve">industrial kitchens, and particular areas of </w:t>
      </w:r>
      <w:r w:rsidR="00C4129C" w:rsidRPr="007D0A28">
        <w:rPr>
          <w:lang w:eastAsia="en-AU"/>
        </w:rPr>
        <w:t>hospital</w:t>
      </w:r>
      <w:r w:rsidR="007D0A28" w:rsidRPr="007D0A28">
        <w:rPr>
          <w:lang w:eastAsia="en-AU"/>
        </w:rPr>
        <w:t>s</w:t>
      </w:r>
      <w:r w:rsidR="00C4129C" w:rsidRPr="007D0A28">
        <w:rPr>
          <w:lang w:eastAsia="en-AU"/>
        </w:rPr>
        <w:t xml:space="preserve"> and aged care facilities.</w:t>
      </w:r>
    </w:p>
    <w:p w:rsidR="00142AD7" w:rsidRPr="009E23AD" w:rsidRDefault="00142AD7" w:rsidP="00142AD7">
      <w:pPr>
        <w:spacing w:before="360"/>
        <w:rPr>
          <w:lang w:eastAsia="en-AU"/>
        </w:rPr>
      </w:pPr>
      <w:r>
        <w:rPr>
          <w:lang w:eastAsia="en-AU"/>
        </w:rPr>
        <w:t xml:space="preserve">In addition to their use in wet areas, moisture barriers can also be applied to concrete subfloors </w:t>
      </w:r>
      <w:r w:rsidR="00D1063C">
        <w:rPr>
          <w:lang w:eastAsia="en-AU"/>
        </w:rPr>
        <w:t xml:space="preserve">to stop moisture from rising up through the slab and contacting the underside of the </w:t>
      </w:r>
      <w:r w:rsidR="00981AA2">
        <w:rPr>
          <w:lang w:eastAsia="en-AU"/>
        </w:rPr>
        <w:t xml:space="preserve">floor coverings. </w:t>
      </w:r>
    </w:p>
    <w:p w:rsidR="004F4DB8" w:rsidRDefault="00EC6A2C" w:rsidP="00540AB2">
      <w:pPr>
        <w:rPr>
          <w:lang w:eastAsia="en-AU"/>
        </w:rPr>
      </w:pPr>
      <w:r>
        <w:rPr>
          <w:lang w:eastAsia="en-AU"/>
        </w:rPr>
        <w:t xml:space="preserve">In this section, </w:t>
      </w:r>
      <w:r w:rsidR="002E6610">
        <w:rPr>
          <w:lang w:eastAsia="en-AU"/>
        </w:rPr>
        <w:t>w</w:t>
      </w:r>
      <w:r w:rsidR="007D120F">
        <w:rPr>
          <w:lang w:eastAsia="en-AU"/>
        </w:rPr>
        <w:t xml:space="preserve">e’ll discuss the </w:t>
      </w:r>
      <w:r w:rsidR="00540AB2">
        <w:rPr>
          <w:lang w:eastAsia="en-AU"/>
        </w:rPr>
        <w:t xml:space="preserve">various sources of moisture and the </w:t>
      </w:r>
      <w:r w:rsidR="007D120F">
        <w:rPr>
          <w:lang w:eastAsia="en-AU"/>
        </w:rPr>
        <w:t xml:space="preserve">different </w:t>
      </w:r>
      <w:r w:rsidR="00540AB2">
        <w:rPr>
          <w:lang w:eastAsia="en-AU"/>
        </w:rPr>
        <w:t>method</w:t>
      </w:r>
      <w:r w:rsidR="00801689" w:rsidRPr="007D0A28">
        <w:rPr>
          <w:lang w:eastAsia="en-AU"/>
        </w:rPr>
        <w:t>s</w:t>
      </w:r>
      <w:r w:rsidR="00540AB2">
        <w:rPr>
          <w:lang w:eastAsia="en-AU"/>
        </w:rPr>
        <w:t xml:space="preserve"> of transmission. </w:t>
      </w:r>
      <w:r w:rsidR="002E6610">
        <w:rPr>
          <w:lang w:eastAsia="en-AU"/>
        </w:rPr>
        <w:t>W</w:t>
      </w:r>
      <w:r w:rsidR="00540AB2">
        <w:rPr>
          <w:lang w:eastAsia="en-AU"/>
        </w:rPr>
        <w:t xml:space="preserve">e’ll </w:t>
      </w:r>
      <w:r w:rsidR="002E6610">
        <w:rPr>
          <w:lang w:eastAsia="en-AU"/>
        </w:rPr>
        <w:t xml:space="preserve">also </w:t>
      </w:r>
      <w:r w:rsidR="00540AB2">
        <w:rPr>
          <w:lang w:eastAsia="en-AU"/>
        </w:rPr>
        <w:t xml:space="preserve">describe </w:t>
      </w:r>
      <w:r w:rsidR="00346948">
        <w:rPr>
          <w:lang w:eastAsia="en-AU"/>
        </w:rPr>
        <w:t xml:space="preserve">some of the </w:t>
      </w:r>
      <w:r w:rsidR="00540AB2">
        <w:rPr>
          <w:lang w:eastAsia="en-AU"/>
        </w:rPr>
        <w:t xml:space="preserve">processes used by flooring installers to apply </w:t>
      </w:r>
      <w:r w:rsidR="004F4DB8">
        <w:rPr>
          <w:lang w:eastAsia="en-AU"/>
        </w:rPr>
        <w:t xml:space="preserve">liquid </w:t>
      </w:r>
      <w:r w:rsidR="002E6610">
        <w:rPr>
          <w:lang w:eastAsia="en-AU"/>
        </w:rPr>
        <w:t>barriers and suppressants.</w:t>
      </w:r>
    </w:p>
    <w:p w:rsidR="004F4DB8" w:rsidRDefault="004F4DB8" w:rsidP="004F4DB8">
      <w:pPr>
        <w:pStyle w:val="Heading3"/>
      </w:pPr>
      <w:r>
        <w:t>Completing this section</w:t>
      </w:r>
    </w:p>
    <w:p w:rsidR="004F4DB8" w:rsidRDefault="004F4DB8" w:rsidP="004F4DB8">
      <w:pPr>
        <w:pStyle w:val="ListParagraph1"/>
        <w:numPr>
          <w:ilvl w:val="0"/>
          <w:numId w:val="0"/>
        </w:numPr>
        <w:ind w:left="425"/>
      </w:pPr>
      <w:r>
        <w:drawing>
          <wp:anchor distT="0" distB="0" distL="114300" distR="114300" simplePos="0" relativeHeight="252137984" behindDoc="1" locked="0" layoutInCell="1" allowOverlap="1">
            <wp:simplePos x="0" y="0"/>
            <wp:positionH relativeFrom="column">
              <wp:posOffset>-34290</wp:posOffset>
            </wp:positionH>
            <wp:positionV relativeFrom="paragraph">
              <wp:posOffset>73660</wp:posOffset>
            </wp:positionV>
            <wp:extent cx="1088390" cy="967105"/>
            <wp:effectExtent l="19050" t="0" r="0" b="0"/>
            <wp:wrapTight wrapText="bothSides">
              <wp:wrapPolygon edited="0">
                <wp:start x="-378" y="0"/>
                <wp:lineTo x="-378" y="21274"/>
                <wp:lineTo x="21550" y="21274"/>
                <wp:lineTo x="21550" y="0"/>
                <wp:lineTo x="-378" y="0"/>
              </wp:wrapPolygon>
            </wp:wrapTight>
            <wp:docPr id="2"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5" cstate="print"/>
                    <a:srcRect/>
                    <a:stretch>
                      <a:fillRect/>
                    </a:stretch>
                  </pic:blipFill>
                  <pic:spPr bwMode="auto">
                    <a:xfrm>
                      <a:off x="0" y="0"/>
                      <a:ext cx="1088390" cy="967105"/>
                    </a:xfrm>
                    <a:prstGeom prst="rect">
                      <a:avLst/>
                    </a:prstGeom>
                    <a:noFill/>
                  </pic:spPr>
                </pic:pic>
              </a:graphicData>
            </a:graphic>
          </wp:anchor>
        </w:drawing>
      </w:r>
      <w:r>
        <w:t>Th</w:t>
      </w:r>
      <w:r w:rsidR="00F2093B">
        <w:t>e assignment for this section will help to prepare you for the practical demonstrations you will need to perform for your assessor</w:t>
      </w:r>
      <w:r w:rsidRPr="00727C6A">
        <w:t>.</w:t>
      </w:r>
      <w:r>
        <w:t xml:space="preserve"> </w:t>
      </w:r>
    </w:p>
    <w:p w:rsidR="004F4DB8" w:rsidRDefault="00404BD0" w:rsidP="004F4DB8">
      <w:pPr>
        <w:pStyle w:val="ListParagraph1"/>
        <w:numPr>
          <w:ilvl w:val="0"/>
          <w:numId w:val="0"/>
        </w:numPr>
        <w:ind w:left="425"/>
      </w:pPr>
      <w:r>
        <w:t xml:space="preserve">Have a look at the </w:t>
      </w:r>
      <w:r w:rsidRPr="001C5E23">
        <w:rPr>
          <w:i/>
        </w:rPr>
        <w:t xml:space="preserve">Assignment </w:t>
      </w:r>
      <w:r w:rsidRPr="00122DF3">
        <w:t xml:space="preserve">on </w:t>
      </w:r>
      <w:r w:rsidRPr="00EA473C">
        <w:t xml:space="preserve">page </w:t>
      </w:r>
      <w:r>
        <w:t>37</w:t>
      </w:r>
      <w:r w:rsidRPr="00EA473C">
        <w:t xml:space="preserve"> to see what you’ll</w:t>
      </w:r>
      <w:r>
        <w:t xml:space="preserve"> need to do to complete it.</w:t>
      </w:r>
    </w:p>
    <w:p w:rsidR="004F4DB8" w:rsidRDefault="004F4DB8" w:rsidP="004F4DB8">
      <w:pPr>
        <w:rPr>
          <w:lang w:eastAsia="en-AU"/>
        </w:rPr>
      </w:pPr>
      <w:r>
        <w:rPr>
          <w:lang w:eastAsia="en-AU"/>
        </w:rPr>
        <w:t>There are five lessons in this section:</w:t>
      </w:r>
    </w:p>
    <w:p w:rsidR="004F4DB8" w:rsidRPr="00673240" w:rsidRDefault="004F4DB8" w:rsidP="004F4DB8">
      <w:pPr>
        <w:pStyle w:val="ListParagraph1"/>
        <w:rPr>
          <w:i/>
        </w:rPr>
      </w:pPr>
      <w:r w:rsidRPr="00673240">
        <w:rPr>
          <w:i/>
        </w:rPr>
        <w:t>Moisture and pH problems</w:t>
      </w:r>
    </w:p>
    <w:p w:rsidR="004F4DB8" w:rsidRPr="00673240" w:rsidRDefault="00DF5B88" w:rsidP="004F4DB8">
      <w:pPr>
        <w:pStyle w:val="ListParagraph1"/>
        <w:rPr>
          <w:i/>
        </w:rPr>
      </w:pPr>
      <w:r>
        <w:rPr>
          <w:i/>
        </w:rPr>
        <w:t>On-site issues</w:t>
      </w:r>
    </w:p>
    <w:p w:rsidR="004F4DB8" w:rsidRPr="00673240" w:rsidRDefault="004F4DB8" w:rsidP="004F4DB8">
      <w:pPr>
        <w:pStyle w:val="ListParagraph1"/>
        <w:rPr>
          <w:i/>
        </w:rPr>
      </w:pPr>
      <w:r w:rsidRPr="00673240">
        <w:rPr>
          <w:i/>
        </w:rPr>
        <w:t>Types of moisture barriers</w:t>
      </w:r>
    </w:p>
    <w:p w:rsidR="004F4DB8" w:rsidRPr="00673240" w:rsidRDefault="004F4DB8" w:rsidP="004F4DB8">
      <w:pPr>
        <w:pStyle w:val="ListParagraph1"/>
        <w:rPr>
          <w:i/>
        </w:rPr>
      </w:pPr>
      <w:r w:rsidRPr="00673240">
        <w:rPr>
          <w:i/>
        </w:rPr>
        <w:t>Applying moisture barriers</w:t>
      </w:r>
    </w:p>
    <w:p w:rsidR="004F4DB8" w:rsidRPr="00673240" w:rsidRDefault="004F4DB8" w:rsidP="004F4DB8">
      <w:pPr>
        <w:pStyle w:val="ListParagraph1"/>
        <w:rPr>
          <w:i/>
        </w:rPr>
      </w:pPr>
      <w:r w:rsidRPr="00673240">
        <w:rPr>
          <w:i/>
        </w:rPr>
        <w:t>Applying moisture suppressants</w:t>
      </w:r>
      <w:r w:rsidR="00897D7F">
        <w:rPr>
          <w:i/>
        </w:rPr>
        <w:t>.</w:t>
      </w:r>
    </w:p>
    <w:p w:rsidR="004F4DB8" w:rsidRDefault="004F4DB8" w:rsidP="004F4DB8">
      <w:r>
        <w:rPr>
          <w:lang w:eastAsia="en-AU"/>
        </w:rPr>
        <w:t>These lessons will provide you with background information relevant to the assignment.</w:t>
      </w:r>
    </w:p>
    <w:tbl>
      <w:tblPr>
        <w:tblW w:w="0" w:type="auto"/>
        <w:shd w:val="clear" w:color="auto" w:fill="FFCC99"/>
        <w:tblLook w:val="04A0"/>
      </w:tblPr>
      <w:tblGrid>
        <w:gridCol w:w="9242"/>
      </w:tblGrid>
      <w:tr w:rsidR="006F0F6B" w:rsidTr="006F0F6B">
        <w:tc>
          <w:tcPr>
            <w:tcW w:w="9242" w:type="dxa"/>
            <w:shd w:val="clear" w:color="auto" w:fill="FFCC99"/>
            <w:hideMark/>
          </w:tcPr>
          <w:p w:rsidR="006F0F6B" w:rsidRDefault="006F0F6B" w:rsidP="005F5CE9">
            <w:pPr>
              <w:pStyle w:val="Heading2"/>
            </w:pPr>
            <w:bookmarkStart w:id="31" w:name="_Toc348693869"/>
            <w:r>
              <w:lastRenderedPageBreak/>
              <w:t xml:space="preserve">Moisture and pH </w:t>
            </w:r>
            <w:r w:rsidR="005F5CE9">
              <w:t>problems</w:t>
            </w:r>
            <w:bookmarkEnd w:id="31"/>
          </w:p>
        </w:tc>
      </w:tr>
    </w:tbl>
    <w:p w:rsidR="005E4299" w:rsidRDefault="005E4299" w:rsidP="007C705B">
      <w:pPr>
        <w:spacing w:before="360"/>
      </w:pPr>
      <w:r>
        <w:rPr>
          <w:noProof/>
          <w:lang w:eastAsia="en-AU"/>
        </w:rPr>
        <w:drawing>
          <wp:anchor distT="0" distB="0" distL="114300" distR="114300" simplePos="0" relativeHeight="252218880" behindDoc="1" locked="0" layoutInCell="1" allowOverlap="1">
            <wp:simplePos x="0" y="0"/>
            <wp:positionH relativeFrom="column">
              <wp:posOffset>3084830</wp:posOffset>
            </wp:positionH>
            <wp:positionV relativeFrom="paragraph">
              <wp:posOffset>265430</wp:posOffset>
            </wp:positionV>
            <wp:extent cx="2679700" cy="2682875"/>
            <wp:effectExtent l="19050" t="0" r="6350" b="0"/>
            <wp:wrapTight wrapText="bothSides">
              <wp:wrapPolygon edited="0">
                <wp:start x="-154" y="0"/>
                <wp:lineTo x="-154" y="21472"/>
                <wp:lineTo x="21651" y="21472"/>
                <wp:lineTo x="21651" y="0"/>
                <wp:lineTo x="-154" y="0"/>
              </wp:wrapPolygon>
            </wp:wrapTight>
            <wp:docPr id="10" name="Picture 9" descr="DSC_001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5 (2).jpg"/>
                    <pic:cNvPicPr/>
                  </pic:nvPicPr>
                  <pic:blipFill>
                    <a:blip r:embed="rId82" cstate="print"/>
                    <a:srcRect/>
                    <a:stretch>
                      <a:fillRect/>
                    </a:stretch>
                  </pic:blipFill>
                  <pic:spPr>
                    <a:xfrm>
                      <a:off x="0" y="0"/>
                      <a:ext cx="2679700" cy="2682875"/>
                    </a:xfrm>
                    <a:prstGeom prst="rect">
                      <a:avLst/>
                    </a:prstGeom>
                  </pic:spPr>
                </pic:pic>
              </a:graphicData>
            </a:graphic>
          </wp:anchor>
        </w:drawing>
      </w:r>
      <w:r w:rsidR="008227DF">
        <w:t xml:space="preserve">We’ve already talked about the maximum permissible moisture and pH levels in concrete subfloors, as specified under the Australian Standards. </w:t>
      </w:r>
    </w:p>
    <w:p w:rsidR="007E57D2" w:rsidRDefault="008227DF" w:rsidP="00801689">
      <w:r>
        <w:t xml:space="preserve">But before </w:t>
      </w:r>
      <w:r w:rsidR="007E57D2">
        <w:t xml:space="preserve">you can decide on the best course of action to deal with moisture and pH problems, you need to know </w:t>
      </w:r>
      <w:r w:rsidR="007F3133">
        <w:t>where the water is coming from</w:t>
      </w:r>
      <w:r w:rsidR="007E57D2">
        <w:t xml:space="preserve">. </w:t>
      </w:r>
    </w:p>
    <w:p w:rsidR="007A224F" w:rsidRDefault="00B64ED2" w:rsidP="00801689">
      <w:r w:rsidRPr="00E47526">
        <w:t>The most obvious source of moisture is the excess water</w:t>
      </w:r>
      <w:r w:rsidR="00F74295" w:rsidRPr="00E47526">
        <w:t xml:space="preserve"> </w:t>
      </w:r>
      <w:r w:rsidR="001B0C02" w:rsidRPr="00E47526">
        <w:t xml:space="preserve">that’s put </w:t>
      </w:r>
      <w:r w:rsidR="00F74295" w:rsidRPr="00E47526">
        <w:t>in</w:t>
      </w:r>
      <w:r w:rsidR="001B0C02" w:rsidRPr="00E47526">
        <w:t>to</w:t>
      </w:r>
      <w:r w:rsidR="00F74295" w:rsidRPr="00E47526">
        <w:t xml:space="preserve"> the concrete mix to make it </w:t>
      </w:r>
      <w:r w:rsidR="00BC7AC6" w:rsidRPr="00E47526">
        <w:t xml:space="preserve">flow easily into the </w:t>
      </w:r>
      <w:r w:rsidR="005F5CE9" w:rsidRPr="00E47526">
        <w:t xml:space="preserve">formwork and </w:t>
      </w:r>
      <w:r w:rsidR="00E47526" w:rsidRPr="00E47526">
        <w:t xml:space="preserve">finish with a </w:t>
      </w:r>
      <w:r w:rsidR="00F74295" w:rsidRPr="00E47526">
        <w:t>trowel</w:t>
      </w:r>
      <w:r w:rsidR="005F5CE9" w:rsidRPr="00E47526">
        <w:t>.</w:t>
      </w:r>
    </w:p>
    <w:p w:rsidR="009D52C7" w:rsidRDefault="007F3133" w:rsidP="00801689">
      <w:r>
        <w:t>However, water can also enter the slab from external sources, such as the surrounding so</w:t>
      </w:r>
      <w:r w:rsidR="009D52C7">
        <w:t xml:space="preserve">il or rainwater runoff, particularly if there is no </w:t>
      </w:r>
      <w:r w:rsidR="003A38D8">
        <w:t xml:space="preserve">membrane – or </w:t>
      </w:r>
      <w:r w:rsidR="009D52C7" w:rsidRPr="006B72A1">
        <w:rPr>
          <w:b/>
        </w:rPr>
        <w:t>vapour barrier</w:t>
      </w:r>
      <w:r w:rsidR="003A38D8">
        <w:t xml:space="preserve">, as it’s often called – </w:t>
      </w:r>
      <w:r w:rsidR="009D52C7">
        <w:t>underneath</w:t>
      </w:r>
      <w:r w:rsidR="003A38D8">
        <w:t xml:space="preserve"> </w:t>
      </w:r>
      <w:r w:rsidR="009D52C7">
        <w:t>the slab to protect it.</w:t>
      </w:r>
    </w:p>
    <w:p w:rsidR="009D52C7" w:rsidRDefault="00F17DB8" w:rsidP="00801689">
      <w:r>
        <w:rPr>
          <w:noProof/>
          <w:lang w:eastAsia="en-AU"/>
        </w:rPr>
        <w:drawing>
          <wp:anchor distT="0" distB="0" distL="114300" distR="114300" simplePos="0" relativeHeight="252333568" behindDoc="1" locked="0" layoutInCell="1" allowOverlap="1">
            <wp:simplePos x="0" y="0"/>
            <wp:positionH relativeFrom="column">
              <wp:posOffset>-33020</wp:posOffset>
            </wp:positionH>
            <wp:positionV relativeFrom="paragraph">
              <wp:posOffset>161925</wp:posOffset>
            </wp:positionV>
            <wp:extent cx="2520950" cy="2013585"/>
            <wp:effectExtent l="19050" t="0" r="0" b="0"/>
            <wp:wrapTight wrapText="bothSides">
              <wp:wrapPolygon edited="0">
                <wp:start x="-163" y="0"/>
                <wp:lineTo x="-163" y="21457"/>
                <wp:lineTo x="21546" y="21457"/>
                <wp:lineTo x="21546" y="0"/>
                <wp:lineTo x="-163" y="0"/>
              </wp:wrapPolygon>
            </wp:wrapTight>
            <wp:docPr id="503" name="Picture 502" descr="moistur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8.jpg"/>
                    <pic:cNvPicPr/>
                  </pic:nvPicPr>
                  <pic:blipFill>
                    <a:blip r:embed="rId83" cstate="print"/>
                    <a:stretch>
                      <a:fillRect/>
                    </a:stretch>
                  </pic:blipFill>
                  <pic:spPr>
                    <a:xfrm>
                      <a:off x="0" y="0"/>
                      <a:ext cx="2520950" cy="2013585"/>
                    </a:xfrm>
                    <a:prstGeom prst="rect">
                      <a:avLst/>
                    </a:prstGeom>
                  </pic:spPr>
                </pic:pic>
              </a:graphicData>
            </a:graphic>
          </wp:anchor>
        </w:drawing>
      </w:r>
      <w:r w:rsidR="001B0C02">
        <w:t>When</w:t>
      </w:r>
      <w:r w:rsidR="007A224F">
        <w:t xml:space="preserve"> this </w:t>
      </w:r>
      <w:r w:rsidR="001B0C02">
        <w:t>happens, the moisture</w:t>
      </w:r>
      <w:r w:rsidR="007A224F">
        <w:t xml:space="preserve"> can </w:t>
      </w:r>
      <w:r w:rsidR="007F3133">
        <w:t xml:space="preserve">travel through the cracks and pores in </w:t>
      </w:r>
      <w:r w:rsidR="007A224F">
        <w:t xml:space="preserve">the concrete and make its way </w:t>
      </w:r>
      <w:r w:rsidR="00027AAD" w:rsidRPr="00E47526">
        <w:t>up</w:t>
      </w:r>
      <w:r w:rsidR="00027AAD">
        <w:t xml:space="preserve"> </w:t>
      </w:r>
      <w:r w:rsidR="007A224F">
        <w:t xml:space="preserve">to the underside of the floor covering. </w:t>
      </w:r>
    </w:p>
    <w:p w:rsidR="007F3133" w:rsidRDefault="001B0C02" w:rsidP="00801689">
      <w:r>
        <w:t>Because it</w:t>
      </w:r>
      <w:r w:rsidR="00027AAD">
        <w:t xml:space="preserve"> happens out of sight, the moisture </w:t>
      </w:r>
      <w:r w:rsidR="00027AAD" w:rsidRPr="00E47526">
        <w:t>can cause a lot of</w:t>
      </w:r>
      <w:r w:rsidR="00027AAD">
        <w:t xml:space="preserve"> damage to the flooring adhesive and floor covering before it becomes noticeable on the surface.</w:t>
      </w:r>
    </w:p>
    <w:p w:rsidR="009D52C7" w:rsidRDefault="001E510D" w:rsidP="00801689">
      <w:r>
        <w:rPr>
          <w:noProof/>
          <w:lang w:eastAsia="en-AU"/>
        </w:rPr>
        <w:drawing>
          <wp:anchor distT="0" distB="0" distL="114300" distR="114300" simplePos="0" relativeHeight="252213760" behindDoc="1" locked="0" layoutInCell="1" allowOverlap="1">
            <wp:simplePos x="0" y="0"/>
            <wp:positionH relativeFrom="column">
              <wp:posOffset>628015</wp:posOffset>
            </wp:positionH>
            <wp:positionV relativeFrom="paragraph">
              <wp:posOffset>245110</wp:posOffset>
            </wp:positionV>
            <wp:extent cx="2520950" cy="2013585"/>
            <wp:effectExtent l="19050" t="0" r="0" b="0"/>
            <wp:wrapTight wrapText="bothSides">
              <wp:wrapPolygon edited="0">
                <wp:start x="-163" y="0"/>
                <wp:lineTo x="-163" y="21457"/>
                <wp:lineTo x="21546" y="21457"/>
                <wp:lineTo x="21546" y="0"/>
                <wp:lineTo x="-163" y="0"/>
              </wp:wrapPolygon>
            </wp:wrapTight>
            <wp:docPr id="31" name="Picture 30" descr="moistur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2.jpg"/>
                    <pic:cNvPicPr/>
                  </pic:nvPicPr>
                  <pic:blipFill>
                    <a:blip r:embed="rId84" cstate="print"/>
                    <a:stretch>
                      <a:fillRect/>
                    </a:stretch>
                  </pic:blipFill>
                  <pic:spPr>
                    <a:xfrm>
                      <a:off x="0" y="0"/>
                      <a:ext cx="2520950" cy="2013585"/>
                    </a:xfrm>
                    <a:prstGeom prst="rect">
                      <a:avLst/>
                    </a:prstGeom>
                  </pic:spPr>
                </pic:pic>
              </a:graphicData>
            </a:graphic>
          </wp:anchor>
        </w:drawing>
      </w:r>
      <w:r w:rsidR="00BF0689">
        <w:t xml:space="preserve">The most important point to remember is that moisture likes to be in ‘equilibrium’, or balance, with its surrounding environment. </w:t>
      </w:r>
    </w:p>
    <w:p w:rsidR="00BF0689" w:rsidRDefault="00BF0689" w:rsidP="00801689">
      <w:r>
        <w:t>So it te</w:t>
      </w:r>
      <w:r w:rsidR="00343522">
        <w:t>nds to move from</w:t>
      </w:r>
      <w:r>
        <w:t xml:space="preserve"> area</w:t>
      </w:r>
      <w:r w:rsidR="00343522">
        <w:t>s</w:t>
      </w:r>
      <w:r>
        <w:t xml:space="preserve"> of low temperature and high humidity to areas of hi</w:t>
      </w:r>
      <w:r w:rsidR="00343522">
        <w:t>gh temperature and low humidity until that balance is restored.</w:t>
      </w:r>
    </w:p>
    <w:p w:rsidR="00CD6049" w:rsidRDefault="00CD6049" w:rsidP="00B64ED2">
      <w:pPr>
        <w:pStyle w:val="Heading3"/>
      </w:pPr>
    </w:p>
    <w:p w:rsidR="005200BF" w:rsidRPr="005200BF" w:rsidRDefault="005200BF" w:rsidP="005200BF"/>
    <w:p w:rsidR="009D52C7" w:rsidRDefault="009D52C7" w:rsidP="00801689">
      <w:r>
        <w:lastRenderedPageBreak/>
        <w:t xml:space="preserve">Below are the main factors that affect the movement of moisture in concrete. Once we’ve looked at these mechanisms, we’ll discuss the effect they can </w:t>
      </w:r>
      <w:r w:rsidR="009C5109">
        <w:t xml:space="preserve">have </w:t>
      </w:r>
      <w:r>
        <w:t xml:space="preserve">on </w:t>
      </w:r>
      <w:r w:rsidR="009C5109">
        <w:t>pH levels.</w:t>
      </w:r>
    </w:p>
    <w:p w:rsidR="00B64ED2" w:rsidRPr="000D6540" w:rsidRDefault="009D52C7" w:rsidP="00B64ED2">
      <w:pPr>
        <w:pStyle w:val="Heading3"/>
      </w:pPr>
      <w:r>
        <w:rPr>
          <w:noProof/>
          <w:lang w:eastAsia="en-AU"/>
        </w:rPr>
        <w:drawing>
          <wp:anchor distT="0" distB="0" distL="114300" distR="114300" simplePos="0" relativeHeight="252225024" behindDoc="1" locked="0" layoutInCell="1" allowOverlap="1">
            <wp:simplePos x="0" y="0"/>
            <wp:positionH relativeFrom="column">
              <wp:posOffset>3221990</wp:posOffset>
            </wp:positionH>
            <wp:positionV relativeFrom="paragraph">
              <wp:posOffset>394335</wp:posOffset>
            </wp:positionV>
            <wp:extent cx="2520950" cy="2013585"/>
            <wp:effectExtent l="19050" t="0" r="0" b="0"/>
            <wp:wrapTight wrapText="bothSides">
              <wp:wrapPolygon edited="0">
                <wp:start x="-163" y="0"/>
                <wp:lineTo x="-163" y="21457"/>
                <wp:lineTo x="21546" y="21457"/>
                <wp:lineTo x="21546" y="0"/>
                <wp:lineTo x="-163" y="0"/>
              </wp:wrapPolygon>
            </wp:wrapTight>
            <wp:docPr id="228" name="Picture 227" descr="moistur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6.jpg"/>
                    <pic:cNvPicPr/>
                  </pic:nvPicPr>
                  <pic:blipFill>
                    <a:blip r:embed="rId85" cstate="print"/>
                    <a:stretch>
                      <a:fillRect/>
                    </a:stretch>
                  </pic:blipFill>
                  <pic:spPr>
                    <a:xfrm>
                      <a:off x="0" y="0"/>
                      <a:ext cx="2520950" cy="2013585"/>
                    </a:xfrm>
                    <a:prstGeom prst="rect">
                      <a:avLst/>
                    </a:prstGeom>
                  </pic:spPr>
                </pic:pic>
              </a:graphicData>
            </a:graphic>
          </wp:anchor>
        </w:drawing>
      </w:r>
      <w:r w:rsidR="00965380">
        <w:t>Construction moisture</w:t>
      </w:r>
    </w:p>
    <w:p w:rsidR="00C44868" w:rsidRDefault="00B64ED2" w:rsidP="00B64ED2">
      <w:r>
        <w:t xml:space="preserve">‘Green’ </w:t>
      </w:r>
      <w:r w:rsidR="00965380">
        <w:t xml:space="preserve">(or fresh) </w:t>
      </w:r>
      <w:r>
        <w:t xml:space="preserve">concrete always starts off </w:t>
      </w:r>
      <w:r w:rsidR="00965380">
        <w:t xml:space="preserve">with a very </w:t>
      </w:r>
      <w:r>
        <w:t xml:space="preserve">high moisture </w:t>
      </w:r>
      <w:r w:rsidR="00965380">
        <w:t xml:space="preserve">content. </w:t>
      </w:r>
      <w:r w:rsidR="00106ED3">
        <w:t>In reality, only about one third of the water in wet concrete is ne</w:t>
      </w:r>
      <w:r w:rsidR="00BC7AC6">
        <w:t xml:space="preserve">eded for the hydration process. </w:t>
      </w:r>
      <w:r w:rsidR="00106ED3">
        <w:t xml:space="preserve">The remainder is there to make </w:t>
      </w:r>
      <w:r w:rsidR="00BC7AC6">
        <w:t>it more workable</w:t>
      </w:r>
      <w:r w:rsidR="00185E5C">
        <w:t>.</w:t>
      </w:r>
    </w:p>
    <w:p w:rsidR="00C44868" w:rsidRDefault="00106ED3" w:rsidP="00B64ED2">
      <w:r>
        <w:t xml:space="preserve">Before the concrete can reach </w:t>
      </w:r>
      <w:r w:rsidR="00C44868">
        <w:t>EMC (</w:t>
      </w:r>
      <w:r>
        <w:t>equilibrium moisture content</w:t>
      </w:r>
      <w:r w:rsidR="00C44868">
        <w:t>)</w:t>
      </w:r>
      <w:r>
        <w:t xml:space="preserve"> with the surrounding atmosphere inside the building, </w:t>
      </w:r>
      <w:r w:rsidR="00BC7AC6">
        <w:t>the</w:t>
      </w:r>
      <w:r>
        <w:t xml:space="preserve"> excess water has to evaporate from the surface.</w:t>
      </w:r>
      <w:r w:rsidR="00C44868">
        <w:t xml:space="preserve"> </w:t>
      </w:r>
    </w:p>
    <w:p w:rsidR="00B64ED2" w:rsidRDefault="00C44868" w:rsidP="00B64ED2">
      <w:r>
        <w:t>Concrete</w:t>
      </w:r>
      <w:r w:rsidR="00B64ED2">
        <w:t xml:space="preserve">rs </w:t>
      </w:r>
      <w:r>
        <w:t xml:space="preserve">often </w:t>
      </w:r>
      <w:r w:rsidR="00B64ED2">
        <w:t>use the rule of thumb that concrete dries at a rate of about 1 mm per day. This means that a 100 mm thick slab wi</w:t>
      </w:r>
      <w:r w:rsidR="00185E5C">
        <w:t xml:space="preserve">ll take about 100 days to dry. But the rule only applies </w:t>
      </w:r>
      <w:r w:rsidR="00B64ED2">
        <w:t xml:space="preserve">if there is no curing compound </w:t>
      </w:r>
      <w:r w:rsidR="00B64ED2" w:rsidRPr="00E47526">
        <w:t>on the surface</w:t>
      </w:r>
      <w:r w:rsidR="00B64ED2">
        <w:t xml:space="preserve"> or any other covering that might slow down th</w:t>
      </w:r>
      <w:r w:rsidR="00BC7AC6">
        <w:t>e drying process – so it can often take much longer.</w:t>
      </w:r>
    </w:p>
    <w:p w:rsidR="00637A09" w:rsidRDefault="00637A09" w:rsidP="00637A09">
      <w:pPr>
        <w:pStyle w:val="Heading3"/>
      </w:pPr>
      <w:r>
        <w:t>Capillary a</w:t>
      </w:r>
      <w:r w:rsidRPr="006B4884">
        <w:t>ction</w:t>
      </w:r>
    </w:p>
    <w:p w:rsidR="00637A09" w:rsidRDefault="00637A09" w:rsidP="00637A09">
      <w:r>
        <w:t xml:space="preserve">Capillaries are tiny spaces that allow a liquid to flow through. </w:t>
      </w:r>
      <w:r w:rsidRPr="006E294A">
        <w:rPr>
          <w:b/>
        </w:rPr>
        <w:t>Capillary action</w:t>
      </w:r>
      <w:r>
        <w:t xml:space="preserve"> occurs as a result of the ‘</w:t>
      </w:r>
      <w:r w:rsidRPr="00114058">
        <w:t>attractive force</w:t>
      </w:r>
      <w:r>
        <w:t xml:space="preserve">’ between the molecules of a liquid and the ‘adhesive force’ of the very small spaces. </w:t>
      </w:r>
    </w:p>
    <w:p w:rsidR="00D350F5" w:rsidRDefault="00D350F5" w:rsidP="00637A09">
      <w:r>
        <w:rPr>
          <w:noProof/>
          <w:lang w:eastAsia="en-AU"/>
        </w:rPr>
        <w:drawing>
          <wp:anchor distT="0" distB="0" distL="114300" distR="114300" simplePos="0" relativeHeight="252331520" behindDoc="1" locked="0" layoutInCell="1" allowOverlap="1">
            <wp:simplePos x="0" y="0"/>
            <wp:positionH relativeFrom="column">
              <wp:posOffset>-45085</wp:posOffset>
            </wp:positionH>
            <wp:positionV relativeFrom="paragraph">
              <wp:posOffset>229235</wp:posOffset>
            </wp:positionV>
            <wp:extent cx="2520950" cy="2013585"/>
            <wp:effectExtent l="19050" t="0" r="0" b="0"/>
            <wp:wrapTight wrapText="bothSides">
              <wp:wrapPolygon edited="0">
                <wp:start x="-163" y="0"/>
                <wp:lineTo x="-163" y="21457"/>
                <wp:lineTo x="21546" y="21457"/>
                <wp:lineTo x="21546" y="0"/>
                <wp:lineTo x="-163" y="0"/>
              </wp:wrapPolygon>
            </wp:wrapTight>
            <wp:docPr id="500" name="Picture 499" descr="moistur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12.jpg"/>
                    <pic:cNvPicPr/>
                  </pic:nvPicPr>
                  <pic:blipFill>
                    <a:blip r:embed="rId86" cstate="print"/>
                    <a:stretch>
                      <a:fillRect/>
                    </a:stretch>
                  </pic:blipFill>
                  <pic:spPr>
                    <a:xfrm>
                      <a:off x="0" y="0"/>
                      <a:ext cx="2520950" cy="2013585"/>
                    </a:xfrm>
                    <a:prstGeom prst="rect">
                      <a:avLst/>
                    </a:prstGeom>
                  </pic:spPr>
                </pic:pic>
              </a:graphicData>
            </a:graphic>
          </wp:anchor>
        </w:drawing>
      </w:r>
      <w:r w:rsidR="00637A09">
        <w:t xml:space="preserve">This allows the liquid to flow against the pull of gravity. You can see it happen when blotting paper absorbs ink. </w:t>
      </w:r>
    </w:p>
    <w:p w:rsidR="00637A09" w:rsidRDefault="00637A09" w:rsidP="00637A09">
      <w:r>
        <w:t>It’s also the force that allows plants to draw moisture up from the roots to the leaves, and a kerosene lamp to draw fuel through the wick.</w:t>
      </w:r>
    </w:p>
    <w:p w:rsidR="00307FD2" w:rsidRDefault="00637A09" w:rsidP="00637A09">
      <w:r>
        <w:t xml:space="preserve">The pores and cracks in a concrete slab can also provide suitable conditions for capillary action to take place. </w:t>
      </w:r>
    </w:p>
    <w:p w:rsidR="003A38D8" w:rsidRDefault="00637A09" w:rsidP="00637A09">
      <w:r>
        <w:t xml:space="preserve">If there is no </w:t>
      </w:r>
      <w:r w:rsidR="003A38D8">
        <w:t>vapour barrier</w:t>
      </w:r>
      <w:r w:rsidR="006B72A1">
        <w:t xml:space="preserve"> </w:t>
      </w:r>
      <w:r>
        <w:t>underneath</w:t>
      </w:r>
      <w:r w:rsidR="003A38D8">
        <w:t xml:space="preserve"> </w:t>
      </w:r>
      <w:r>
        <w:t>the slab and the soil is wetter than the concrete, moisture will be drawn up through the tiny cavities and evaporate from the surface.</w:t>
      </w:r>
      <w:r w:rsidR="003A38D8">
        <w:t xml:space="preserve"> </w:t>
      </w:r>
    </w:p>
    <w:p w:rsidR="006B72A1" w:rsidRDefault="006B72A1" w:rsidP="00973F7A">
      <w:r>
        <w:lastRenderedPageBreak/>
        <w:t xml:space="preserve">This is a common problem with slabs that are more than 50 years old, because it was not standard building practice in those days to install vapour barriers. </w:t>
      </w:r>
    </w:p>
    <w:p w:rsidR="00637A09" w:rsidRPr="004C6A4B" w:rsidRDefault="006B72A1" w:rsidP="00637A09">
      <w:pPr>
        <w:rPr>
          <w:rFonts w:ascii="Palatino Linotype" w:hAnsi="Palatino Linotype"/>
          <w:sz w:val="22"/>
          <w:szCs w:val="22"/>
        </w:rPr>
      </w:pPr>
      <w:r>
        <w:t>Even i</w:t>
      </w:r>
      <w:r w:rsidR="00637A09">
        <w:t xml:space="preserve">f you cover the concrete surface with a floor covering, the moisture will still rise, but because it can’t evaporate into the air it will accumulate under the floor covering. </w:t>
      </w:r>
    </w:p>
    <w:p w:rsidR="00637A09" w:rsidRPr="00873DD0" w:rsidRDefault="00D350F5" w:rsidP="00637A09">
      <w:pPr>
        <w:pStyle w:val="Heading3"/>
      </w:pPr>
      <w:r>
        <w:rPr>
          <w:noProof/>
          <w:lang w:eastAsia="en-AU"/>
        </w:rPr>
        <w:drawing>
          <wp:anchor distT="0" distB="0" distL="114300" distR="114300" simplePos="0" relativeHeight="252216832" behindDoc="1" locked="0" layoutInCell="1" allowOverlap="1">
            <wp:simplePos x="0" y="0"/>
            <wp:positionH relativeFrom="column">
              <wp:posOffset>3284220</wp:posOffset>
            </wp:positionH>
            <wp:positionV relativeFrom="paragraph">
              <wp:posOffset>270510</wp:posOffset>
            </wp:positionV>
            <wp:extent cx="2520950" cy="2013585"/>
            <wp:effectExtent l="19050" t="0" r="0" b="0"/>
            <wp:wrapTight wrapText="bothSides">
              <wp:wrapPolygon edited="0">
                <wp:start x="-163" y="0"/>
                <wp:lineTo x="-163" y="21457"/>
                <wp:lineTo x="21546" y="21457"/>
                <wp:lineTo x="21546" y="0"/>
                <wp:lineTo x="-163" y="0"/>
              </wp:wrapPolygon>
            </wp:wrapTight>
            <wp:docPr id="227" name="Picture 226" descr="moistur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4.jpg"/>
                    <pic:cNvPicPr/>
                  </pic:nvPicPr>
                  <pic:blipFill>
                    <a:blip r:embed="rId87" cstate="print"/>
                    <a:stretch>
                      <a:fillRect/>
                    </a:stretch>
                  </pic:blipFill>
                  <pic:spPr>
                    <a:xfrm>
                      <a:off x="0" y="0"/>
                      <a:ext cx="2520950" cy="2013585"/>
                    </a:xfrm>
                    <a:prstGeom prst="rect">
                      <a:avLst/>
                    </a:prstGeom>
                  </pic:spPr>
                </pic:pic>
              </a:graphicData>
            </a:graphic>
          </wp:anchor>
        </w:drawing>
      </w:r>
      <w:r w:rsidR="00637A09" w:rsidRPr="00873DD0">
        <w:t>H</w:t>
      </w:r>
      <w:r w:rsidR="00637A09">
        <w:t>ydrostatic p</w:t>
      </w:r>
      <w:r w:rsidR="00637A09" w:rsidRPr="00873DD0">
        <w:t>ressure</w:t>
      </w:r>
    </w:p>
    <w:p w:rsidR="00637A09" w:rsidRDefault="00637A09" w:rsidP="00637A09">
      <w:pPr>
        <w:rPr>
          <w:rFonts w:ascii="Palatino Linotype" w:hAnsi="Palatino Linotype"/>
          <w:sz w:val="22"/>
          <w:szCs w:val="22"/>
        </w:rPr>
      </w:pPr>
      <w:r>
        <w:t xml:space="preserve">‘Hydro’ means water and ‘static’ means stationary. </w:t>
      </w:r>
      <w:r w:rsidRPr="00BC7AC6">
        <w:rPr>
          <w:b/>
        </w:rPr>
        <w:t>Hydrostatic pressure</w:t>
      </w:r>
      <w:r>
        <w:t xml:space="preserve"> is the pressure exerted by </w:t>
      </w:r>
      <w:r w:rsidR="00682F58">
        <w:t xml:space="preserve">still </w:t>
      </w:r>
      <w:r>
        <w:t>wa</w:t>
      </w:r>
      <w:r w:rsidR="00682F58">
        <w:t xml:space="preserve">ter due to the force of gravity, as opposed to flowing water. </w:t>
      </w:r>
    </w:p>
    <w:p w:rsidR="00D350F5" w:rsidRDefault="00637A09" w:rsidP="00637A09">
      <w:r>
        <w:t xml:space="preserve">It becomes a problem for </w:t>
      </w:r>
      <w:r w:rsidRPr="00BC7AC6">
        <w:rPr>
          <w:b/>
        </w:rPr>
        <w:t>on-</w:t>
      </w:r>
      <w:r w:rsidR="007C7BEC" w:rsidRPr="00BC7AC6">
        <w:rPr>
          <w:b/>
        </w:rPr>
        <w:t xml:space="preserve">grade </w:t>
      </w:r>
      <w:r w:rsidR="007C7BEC" w:rsidRPr="00BC7AC6">
        <w:t>or</w:t>
      </w:r>
      <w:r w:rsidR="007C7BEC" w:rsidRPr="00BC7AC6">
        <w:rPr>
          <w:b/>
        </w:rPr>
        <w:t xml:space="preserve"> below-grade</w:t>
      </w:r>
      <w:r>
        <w:t xml:space="preserve"> concrete slabs when </w:t>
      </w:r>
      <w:r w:rsidRPr="004C6A4B">
        <w:t xml:space="preserve">the </w:t>
      </w:r>
      <w:r w:rsidR="00BC7AC6">
        <w:t>surrounding land is</w:t>
      </w:r>
      <w:r>
        <w:t xml:space="preserve"> higher on any side. </w:t>
      </w:r>
    </w:p>
    <w:p w:rsidR="00637A09" w:rsidRDefault="00637A09" w:rsidP="00637A09">
      <w:r>
        <w:t xml:space="preserve">If there is no membrane separating the slab from the soil, the build-up of hydrostatic pressure </w:t>
      </w:r>
      <w:r w:rsidR="00BC7AC6">
        <w:t xml:space="preserve">can eventually </w:t>
      </w:r>
      <w:r>
        <w:t>force the moisture up through the slab.</w:t>
      </w:r>
    </w:p>
    <w:p w:rsidR="00F92CBB" w:rsidRDefault="00F92CBB" w:rsidP="00F92CBB">
      <w:r>
        <w:t xml:space="preserve">A build-up of hydrostatic pressure can occur in various ways. </w:t>
      </w:r>
      <w:r w:rsidRPr="00873DD0">
        <w:t>Heavy rain,</w:t>
      </w:r>
      <w:r>
        <w:t xml:space="preserve"> </w:t>
      </w:r>
      <w:r w:rsidRPr="00873DD0">
        <w:t>broken or leaking pipes</w:t>
      </w:r>
      <w:r>
        <w:t>, and</w:t>
      </w:r>
      <w:r w:rsidRPr="00873DD0">
        <w:t xml:space="preserve"> </w:t>
      </w:r>
      <w:r>
        <w:t>excess watering by sprinklers can all</w:t>
      </w:r>
      <w:r w:rsidRPr="00873DD0">
        <w:t xml:space="preserve"> increase hydrostatic pressure. </w:t>
      </w:r>
      <w:r>
        <w:t xml:space="preserve">Raised </w:t>
      </w:r>
      <w:r w:rsidR="008050C6" w:rsidRPr="00E47526">
        <w:t>garden</w:t>
      </w:r>
      <w:r>
        <w:t xml:space="preserve"> beds next to the house also contribute to the problem. </w:t>
      </w:r>
    </w:p>
    <w:p w:rsidR="00F92CBB" w:rsidRDefault="00F92CBB" w:rsidP="00637A09">
      <w:r>
        <w:rPr>
          <w:noProof/>
          <w:lang w:eastAsia="en-AU"/>
        </w:rPr>
        <w:drawing>
          <wp:anchor distT="0" distB="0" distL="114300" distR="114300" simplePos="0" relativeHeight="252245504" behindDoc="1" locked="0" layoutInCell="1" allowOverlap="1">
            <wp:simplePos x="0" y="0"/>
            <wp:positionH relativeFrom="column">
              <wp:posOffset>-208280</wp:posOffset>
            </wp:positionH>
            <wp:positionV relativeFrom="paragraph">
              <wp:posOffset>114300</wp:posOffset>
            </wp:positionV>
            <wp:extent cx="2520950" cy="2013585"/>
            <wp:effectExtent l="19050" t="0" r="0" b="0"/>
            <wp:wrapTight wrapText="bothSides">
              <wp:wrapPolygon edited="0">
                <wp:start x="-163" y="0"/>
                <wp:lineTo x="-163" y="21457"/>
                <wp:lineTo x="21546" y="21457"/>
                <wp:lineTo x="21546" y="0"/>
                <wp:lineTo x="-163" y="0"/>
              </wp:wrapPolygon>
            </wp:wrapTight>
            <wp:docPr id="230" name="Picture 229" descr="moisture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9.jpg"/>
                    <pic:cNvPicPr/>
                  </pic:nvPicPr>
                  <pic:blipFill>
                    <a:blip r:embed="rId88" cstate="print"/>
                    <a:stretch>
                      <a:fillRect/>
                    </a:stretch>
                  </pic:blipFill>
                  <pic:spPr>
                    <a:xfrm>
                      <a:off x="0" y="0"/>
                      <a:ext cx="2520950" cy="2013585"/>
                    </a:xfrm>
                    <a:prstGeom prst="rect">
                      <a:avLst/>
                    </a:prstGeom>
                  </pic:spPr>
                </pic:pic>
              </a:graphicData>
            </a:graphic>
          </wp:anchor>
        </w:drawing>
      </w:r>
      <w:r w:rsidR="007C7BEC">
        <w:t xml:space="preserve">Even if a membrane had been installed before the concrete was poured, it may have deteriorated over the years, or in some cases, have been accidentally punctured by the concreters </w:t>
      </w:r>
      <w:r w:rsidR="007A4697">
        <w:t>during construction</w:t>
      </w:r>
      <w:r w:rsidR="007C7BEC">
        <w:t xml:space="preserve">. </w:t>
      </w:r>
    </w:p>
    <w:p w:rsidR="007A4697" w:rsidRDefault="007A4697" w:rsidP="00637A09">
      <w:r>
        <w:t xml:space="preserve">Moisture can also enter through the sides of a slab if the membrane has not been turned up all the way around. </w:t>
      </w:r>
    </w:p>
    <w:p w:rsidR="00343522" w:rsidRDefault="00343522" w:rsidP="00343522">
      <w:pPr>
        <w:pStyle w:val="Heading3"/>
      </w:pPr>
      <w:r>
        <w:t>pH levels</w:t>
      </w:r>
    </w:p>
    <w:p w:rsidR="00973F7A" w:rsidRDefault="00685EB2" w:rsidP="00343522">
      <w:r>
        <w:rPr>
          <w:noProof/>
          <w:lang w:eastAsia="en-AU"/>
        </w:rPr>
        <w:drawing>
          <wp:anchor distT="0" distB="0" distL="114300" distR="114300" simplePos="0" relativeHeight="252332544" behindDoc="1" locked="0" layoutInCell="1" allowOverlap="1">
            <wp:simplePos x="0" y="0"/>
            <wp:positionH relativeFrom="column">
              <wp:posOffset>3391535</wp:posOffset>
            </wp:positionH>
            <wp:positionV relativeFrom="paragraph">
              <wp:posOffset>226060</wp:posOffset>
            </wp:positionV>
            <wp:extent cx="2347595" cy="1481455"/>
            <wp:effectExtent l="19050" t="0" r="0" b="0"/>
            <wp:wrapTight wrapText="bothSides">
              <wp:wrapPolygon edited="0">
                <wp:start x="-175" y="0"/>
                <wp:lineTo x="-175" y="21387"/>
                <wp:lineTo x="21559" y="21387"/>
                <wp:lineTo x="21559" y="0"/>
                <wp:lineTo x="-175" y="0"/>
              </wp:wrapPolygon>
            </wp:wrapTight>
            <wp:docPr id="229" name="Picture 228" descr="DSC_0109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9 (3).jpg"/>
                    <pic:cNvPicPr/>
                  </pic:nvPicPr>
                  <pic:blipFill>
                    <a:blip r:embed="rId89" cstate="print"/>
                    <a:srcRect/>
                    <a:stretch>
                      <a:fillRect/>
                    </a:stretch>
                  </pic:blipFill>
                  <pic:spPr>
                    <a:xfrm>
                      <a:off x="0" y="0"/>
                      <a:ext cx="2347595" cy="1481455"/>
                    </a:xfrm>
                    <a:prstGeom prst="rect">
                      <a:avLst/>
                    </a:prstGeom>
                  </pic:spPr>
                </pic:pic>
              </a:graphicData>
            </a:graphic>
          </wp:anchor>
        </w:drawing>
      </w:r>
      <w:r w:rsidR="00343522">
        <w:t xml:space="preserve">Wet concrete has a very high pH level, or </w:t>
      </w:r>
      <w:r w:rsidR="00343522" w:rsidRPr="00A22550">
        <w:rPr>
          <w:b/>
        </w:rPr>
        <w:t>alkalinity</w:t>
      </w:r>
      <w:r w:rsidR="00343522">
        <w:t xml:space="preserve">. You can often see the whitish deposits of alkaline salts on the surface of drying concrete. </w:t>
      </w:r>
    </w:p>
    <w:p w:rsidR="00343522" w:rsidRDefault="00343522" w:rsidP="00343522">
      <w:r>
        <w:t xml:space="preserve">When the pH level is above 10, the alkaline salts can react chemically with the flooring adhesives and </w:t>
      </w:r>
      <w:r w:rsidR="00096887">
        <w:t>gradually</w:t>
      </w:r>
      <w:r>
        <w:t xml:space="preserve"> cause the bond to fail. </w:t>
      </w:r>
    </w:p>
    <w:p w:rsidR="00343522" w:rsidRDefault="00343522" w:rsidP="00343522">
      <w:r w:rsidRPr="008050C6">
        <w:lastRenderedPageBreak/>
        <w:t>Alkaline</w:t>
      </w:r>
      <w:r w:rsidR="008050C6">
        <w:t xml:space="preserve"> </w:t>
      </w:r>
      <w:r w:rsidR="008050C6" w:rsidRPr="00E47526">
        <w:t>salts</w:t>
      </w:r>
      <w:r>
        <w:t xml:space="preserve"> will also react with the PVC in certain floor covering</w:t>
      </w:r>
      <w:r w:rsidR="00096887">
        <w:t xml:space="preserve">s and make them go brittle. </w:t>
      </w:r>
      <w:r w:rsidR="008050C6" w:rsidRPr="00E47526">
        <w:t>It can</w:t>
      </w:r>
      <w:r w:rsidRPr="00E47526">
        <w:t xml:space="preserve"> also </w:t>
      </w:r>
      <w:r w:rsidR="008050C6" w:rsidRPr="00E47526">
        <w:t>be</w:t>
      </w:r>
      <w:r w:rsidR="008050C6">
        <w:t xml:space="preserve"> </w:t>
      </w:r>
      <w:r>
        <w:t xml:space="preserve">responsible for softening rubber-backed coverings and destroying carpet dyes. </w:t>
      </w:r>
    </w:p>
    <w:p w:rsidR="00343522" w:rsidRDefault="00343522" w:rsidP="00343522">
      <w:r>
        <w:t xml:space="preserve">Rising moisture in a slab tends to bring alkaline salts to the surface. So in addition to the moisture itself </w:t>
      </w:r>
      <w:r w:rsidR="00096887">
        <w:t>causing damage to</w:t>
      </w:r>
      <w:r>
        <w:t xml:space="preserve"> adhesives and floor coverings, the high alkalinity brings its own set of problems. </w:t>
      </w:r>
    </w:p>
    <w:p w:rsidR="00343522" w:rsidRDefault="00096887" w:rsidP="00343522">
      <w:r>
        <w:t>R</w:t>
      </w:r>
      <w:r w:rsidR="00343522">
        <w:t>emember</w:t>
      </w:r>
      <w:r>
        <w:t>, though,</w:t>
      </w:r>
      <w:r w:rsidR="00343522">
        <w:t xml:space="preserve"> that a freshly poured slab will naturally have high pH levels due to the chemical reaction taking place. So you only need to deal with this problem as a separate issue if the moisture has alr</w:t>
      </w:r>
      <w:r>
        <w:t>eady been brought under control and the pH is still high.</w:t>
      </w:r>
    </w:p>
    <w:p w:rsidR="00871B42" w:rsidRDefault="00871B42" w:rsidP="00871B42">
      <w:pPr>
        <w:pStyle w:val="Heading5"/>
      </w:pPr>
      <w:r>
        <w:t>Learning activity</w:t>
      </w:r>
    </w:p>
    <w:p w:rsidR="00652F34" w:rsidRDefault="00652F34" w:rsidP="00652F34">
      <w:r>
        <w:t xml:space="preserve">We’ve mentioned the rule of thumb that </w:t>
      </w:r>
      <w:r w:rsidR="00871B42" w:rsidRPr="00871B42">
        <w:rPr>
          <w:noProof/>
          <w:lang w:eastAsia="en-AU"/>
        </w:rPr>
        <w:drawing>
          <wp:anchor distT="0" distB="0" distL="114300" distR="114300" simplePos="0" relativeHeight="252197376" behindDoc="1" locked="0" layoutInCell="1" allowOverlap="1">
            <wp:simplePos x="0" y="0"/>
            <wp:positionH relativeFrom="column">
              <wp:posOffset>19050</wp:posOffset>
            </wp:positionH>
            <wp:positionV relativeFrom="paragraph">
              <wp:posOffset>88900</wp:posOffset>
            </wp:positionV>
            <wp:extent cx="1430655" cy="1227455"/>
            <wp:effectExtent l="19050" t="0" r="0" b="0"/>
            <wp:wrapTight wrapText="bothSides">
              <wp:wrapPolygon edited="0">
                <wp:start x="-288" y="0"/>
                <wp:lineTo x="-288" y="21120"/>
                <wp:lineTo x="21571" y="21120"/>
                <wp:lineTo x="21571" y="0"/>
                <wp:lineTo x="-288" y="0"/>
              </wp:wrapPolygon>
            </wp:wrapTight>
            <wp:docPr id="494" name="Picture 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30655" cy="1227455"/>
                    </a:xfrm>
                    <a:prstGeom prst="rect">
                      <a:avLst/>
                    </a:prstGeom>
                  </pic:spPr>
                </pic:pic>
              </a:graphicData>
            </a:graphic>
          </wp:anchor>
        </w:drawing>
      </w:r>
      <w:r>
        <w:t xml:space="preserve">concrete dries at a rate of about 1 mm per day. But there are lots of reasons why concrete could take much longer to dry down to a moisture content that’s in equilibrium with the surrounding atmosphere. One of these reasons is the presence of a curing compound on the surface. </w:t>
      </w:r>
    </w:p>
    <w:p w:rsidR="00DE230C" w:rsidRDefault="00652F34" w:rsidP="00343522">
      <w:r>
        <w:t>How many other reasons can you think of? Make up a list and share it with other learners in your group or with your trainer.</w:t>
      </w:r>
    </w:p>
    <w:tbl>
      <w:tblPr>
        <w:tblW w:w="0" w:type="auto"/>
        <w:shd w:val="clear" w:color="auto" w:fill="FFCC99"/>
        <w:tblLook w:val="04A0"/>
      </w:tblPr>
      <w:tblGrid>
        <w:gridCol w:w="9242"/>
      </w:tblGrid>
      <w:tr w:rsidR="006A7CC5" w:rsidTr="006A7CC5">
        <w:tc>
          <w:tcPr>
            <w:tcW w:w="9242" w:type="dxa"/>
            <w:shd w:val="clear" w:color="auto" w:fill="FFCC99"/>
            <w:hideMark/>
          </w:tcPr>
          <w:p w:rsidR="006A7CC5" w:rsidRDefault="00DF5B88" w:rsidP="006A7CC5">
            <w:pPr>
              <w:pStyle w:val="Heading2"/>
            </w:pPr>
            <w:bookmarkStart w:id="32" w:name="_Toc348693870"/>
            <w:r>
              <w:lastRenderedPageBreak/>
              <w:t>On-site issues</w:t>
            </w:r>
            <w:bookmarkEnd w:id="32"/>
          </w:p>
        </w:tc>
      </w:tr>
    </w:tbl>
    <w:p w:rsidR="00E4669E" w:rsidRDefault="00331833" w:rsidP="006A7CC5">
      <w:pPr>
        <w:spacing w:before="360"/>
      </w:pPr>
      <w:r>
        <w:rPr>
          <w:noProof/>
          <w:lang w:eastAsia="en-AU"/>
        </w:rPr>
        <w:drawing>
          <wp:anchor distT="0" distB="0" distL="114300" distR="114300" simplePos="0" relativeHeight="252228096" behindDoc="1" locked="0" layoutInCell="1" allowOverlap="1">
            <wp:simplePos x="0" y="0"/>
            <wp:positionH relativeFrom="column">
              <wp:posOffset>2869565</wp:posOffset>
            </wp:positionH>
            <wp:positionV relativeFrom="paragraph">
              <wp:posOffset>301625</wp:posOffset>
            </wp:positionV>
            <wp:extent cx="2828925" cy="2479675"/>
            <wp:effectExtent l="19050" t="0" r="9525" b="0"/>
            <wp:wrapTight wrapText="bothSides">
              <wp:wrapPolygon edited="0">
                <wp:start x="-145" y="0"/>
                <wp:lineTo x="-145" y="21406"/>
                <wp:lineTo x="21673" y="21406"/>
                <wp:lineTo x="21673" y="0"/>
                <wp:lineTo x="-145" y="0"/>
              </wp:wrapPolygon>
            </wp:wrapTight>
            <wp:docPr id="231" name="Picture 230" descr="DSC_02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37 (2).jpg"/>
                    <pic:cNvPicPr/>
                  </pic:nvPicPr>
                  <pic:blipFill>
                    <a:blip r:embed="rId90" cstate="print">
                      <a:lum bright="20000" contrast="20000"/>
                    </a:blip>
                    <a:srcRect/>
                    <a:stretch>
                      <a:fillRect/>
                    </a:stretch>
                  </pic:blipFill>
                  <pic:spPr>
                    <a:xfrm>
                      <a:off x="0" y="0"/>
                      <a:ext cx="2828925" cy="2479675"/>
                    </a:xfrm>
                    <a:prstGeom prst="rect">
                      <a:avLst/>
                    </a:prstGeom>
                  </pic:spPr>
                </pic:pic>
              </a:graphicData>
            </a:graphic>
          </wp:anchor>
        </w:drawing>
      </w:r>
      <w:r w:rsidR="00096887">
        <w:t>I</w:t>
      </w:r>
      <w:r w:rsidR="00E4669E">
        <w:t xml:space="preserve">t’s sometimes the case that there is </w:t>
      </w:r>
      <w:r w:rsidR="00071EC4">
        <w:t xml:space="preserve">no single </w:t>
      </w:r>
      <w:r w:rsidR="00071EC4" w:rsidRPr="00DF5B88">
        <w:t>big</w:t>
      </w:r>
      <w:r w:rsidR="00071EC4">
        <w:t xml:space="preserve"> problem responsible for high moisture </w:t>
      </w:r>
      <w:r w:rsidR="00E4669E">
        <w:t xml:space="preserve">or pH levels. Instead, there may have been several contributory factors that all played a role. </w:t>
      </w:r>
    </w:p>
    <w:p w:rsidR="005F4DFC" w:rsidRDefault="005F4DFC" w:rsidP="00F37A27">
      <w:r>
        <w:t xml:space="preserve">Here’s an example of what </w:t>
      </w:r>
      <w:r w:rsidR="00BF0689">
        <w:t>can</w:t>
      </w:r>
      <w:r>
        <w:t xml:space="preserve"> happen on a jobsite where the builder or client is </w:t>
      </w:r>
      <w:r w:rsidR="003448F3">
        <w:t>pushing the installer to get the job done quickly</w:t>
      </w:r>
      <w:r w:rsidR="000B5ACA">
        <w:t>:</w:t>
      </w:r>
    </w:p>
    <w:p w:rsidR="003448F3" w:rsidRDefault="003448F3" w:rsidP="003448F3">
      <w:pPr>
        <w:pStyle w:val="ListParagraph1"/>
      </w:pPr>
      <w:r>
        <w:t xml:space="preserve">the installer starts work before the concrete has reached 70% RH in all test areas (using an insulated hood) </w:t>
      </w:r>
    </w:p>
    <w:p w:rsidR="005F4DFC" w:rsidRDefault="003448F3" w:rsidP="003448F3">
      <w:pPr>
        <w:pStyle w:val="ListParagraph1"/>
      </w:pPr>
      <w:r>
        <w:t>t</w:t>
      </w:r>
      <w:r w:rsidR="005F4DFC">
        <w:t xml:space="preserve">he levelling compound </w:t>
      </w:r>
      <w:r>
        <w:t>is</w:t>
      </w:r>
      <w:r w:rsidR="005F4DFC">
        <w:t xml:space="preserve"> mixed with </w:t>
      </w:r>
      <w:r w:rsidR="005F4DFC" w:rsidRPr="00DF5B88">
        <w:t>a bit</w:t>
      </w:r>
      <w:r w:rsidR="005F4DFC">
        <w:t xml:space="preserve"> too much water</w:t>
      </w:r>
    </w:p>
    <w:p w:rsidR="005F4DFC" w:rsidRDefault="003448F3" w:rsidP="003448F3">
      <w:pPr>
        <w:pStyle w:val="ListParagraph1"/>
      </w:pPr>
      <w:r>
        <w:t>t</w:t>
      </w:r>
      <w:r w:rsidR="005F4DFC">
        <w:t xml:space="preserve">he flooring adhesive </w:t>
      </w:r>
      <w:r>
        <w:t>is</w:t>
      </w:r>
      <w:r w:rsidR="005F4DFC">
        <w:t xml:space="preserve"> applied before</w:t>
      </w:r>
      <w:r>
        <w:t xml:space="preserve"> the levelling compound has</w:t>
      </w:r>
      <w:r w:rsidR="005F4DFC">
        <w:t xml:space="preserve"> fully cured</w:t>
      </w:r>
      <w:r w:rsidR="00E4669E">
        <w:t>.</w:t>
      </w:r>
    </w:p>
    <w:p w:rsidR="000B5ACA" w:rsidRPr="000B5ACA" w:rsidRDefault="000B5ACA" w:rsidP="000B5ACA">
      <w:pPr>
        <w:pStyle w:val="BodyText"/>
        <w:rPr>
          <w:lang w:eastAsia="en-AU"/>
        </w:rPr>
      </w:pPr>
      <w:r>
        <w:rPr>
          <w:lang w:eastAsia="en-AU"/>
        </w:rPr>
        <w:t>Now let’s say that the client moves into their new house and then installs an air conditioning system. As the air progressively dries out inside the building, the difference in humidity levels between the slab and the room atmosphere will increase.</w:t>
      </w:r>
    </w:p>
    <w:p w:rsidR="00F422C3" w:rsidRDefault="00331833" w:rsidP="00F37A27">
      <w:r w:rsidRPr="00331833">
        <w:rPr>
          <w:noProof/>
          <w:lang w:eastAsia="en-AU"/>
        </w:rPr>
        <w:drawing>
          <wp:anchor distT="0" distB="0" distL="114300" distR="114300" simplePos="0" relativeHeight="252230144" behindDoc="1" locked="0" layoutInCell="1" allowOverlap="1">
            <wp:simplePos x="0" y="0"/>
            <wp:positionH relativeFrom="column">
              <wp:posOffset>-142875</wp:posOffset>
            </wp:positionH>
            <wp:positionV relativeFrom="paragraph">
              <wp:posOffset>139065</wp:posOffset>
            </wp:positionV>
            <wp:extent cx="2520950" cy="1828800"/>
            <wp:effectExtent l="19050" t="0" r="0" b="0"/>
            <wp:wrapTight wrapText="bothSides">
              <wp:wrapPolygon edited="0">
                <wp:start x="-163" y="0"/>
                <wp:lineTo x="-163" y="21375"/>
                <wp:lineTo x="21546" y="21375"/>
                <wp:lineTo x="21546" y="0"/>
                <wp:lineTo x="-163" y="0"/>
              </wp:wrapPolygon>
            </wp:wrapTight>
            <wp:docPr id="232" name="Picture 224" descr="moistur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1.jpg"/>
                    <pic:cNvPicPr/>
                  </pic:nvPicPr>
                  <pic:blipFill>
                    <a:blip r:embed="rId91" cstate="print"/>
                    <a:srcRect/>
                    <a:stretch>
                      <a:fillRect/>
                    </a:stretch>
                  </pic:blipFill>
                  <pic:spPr>
                    <a:xfrm>
                      <a:off x="0" y="0"/>
                      <a:ext cx="2520950" cy="1828800"/>
                    </a:xfrm>
                    <a:prstGeom prst="rect">
                      <a:avLst/>
                    </a:prstGeom>
                  </pic:spPr>
                </pic:pic>
              </a:graphicData>
            </a:graphic>
          </wp:anchor>
        </w:drawing>
      </w:r>
      <w:r w:rsidR="000B5ACA">
        <w:t>However, the moisture can no lo</w:t>
      </w:r>
      <w:r w:rsidR="00F422C3">
        <w:t>nger escape through the surface</w:t>
      </w:r>
      <w:r w:rsidR="000B5ACA">
        <w:t xml:space="preserve"> because the </w:t>
      </w:r>
      <w:r w:rsidR="00343522">
        <w:t xml:space="preserve">floor covering is </w:t>
      </w:r>
      <w:r w:rsidR="00F422C3">
        <w:t xml:space="preserve">restricting its free </w:t>
      </w:r>
      <w:r w:rsidR="00144AEC">
        <w:t>evaporation</w:t>
      </w:r>
      <w:r w:rsidR="000B5ACA">
        <w:t>. S</w:t>
      </w:r>
      <w:r w:rsidR="00343522">
        <w:t>o it condense</w:t>
      </w:r>
      <w:r w:rsidR="00F422C3">
        <w:t>s</w:t>
      </w:r>
      <w:r w:rsidR="00343522">
        <w:t xml:space="preserve"> into liquid water </w:t>
      </w:r>
      <w:r w:rsidR="00096887">
        <w:t xml:space="preserve">and </w:t>
      </w:r>
      <w:r w:rsidR="00F422C3">
        <w:t xml:space="preserve">begins to degrade the adhesive and flooring materials. </w:t>
      </w:r>
    </w:p>
    <w:p w:rsidR="00331833" w:rsidRDefault="00144AEC" w:rsidP="00F422C3">
      <w:r>
        <w:t>Sheet vinyl and solid timber</w:t>
      </w:r>
      <w:r w:rsidR="00C77549">
        <w:t xml:space="preserve"> </w:t>
      </w:r>
      <w:r w:rsidR="00C77549" w:rsidRPr="00DF5B88">
        <w:t>flooring</w:t>
      </w:r>
      <w:r>
        <w:t xml:space="preserve"> tend to fare the worst when there’s a difference in humidity levels betw</w:t>
      </w:r>
      <w:r w:rsidR="00E03ECD">
        <w:t xml:space="preserve">een the subfloor and the </w:t>
      </w:r>
      <w:r>
        <w:t>air</w:t>
      </w:r>
      <w:r w:rsidR="00E03ECD">
        <w:t xml:space="preserve"> inside the room</w:t>
      </w:r>
      <w:r>
        <w:t xml:space="preserve">. </w:t>
      </w:r>
    </w:p>
    <w:p w:rsidR="00144AEC" w:rsidRPr="003A0380" w:rsidRDefault="00144AEC" w:rsidP="003A0380">
      <w:r w:rsidRPr="003A0380">
        <w:t>But all floor coverings can be affected if th</w:t>
      </w:r>
      <w:r w:rsidR="00096887" w:rsidRPr="003A0380">
        <w:t>e</w:t>
      </w:r>
      <w:r w:rsidR="00026131" w:rsidRPr="003A0380">
        <w:t xml:space="preserve"> humidity differences are large enough or remain</w:t>
      </w:r>
      <w:r w:rsidR="00E03ECD" w:rsidRPr="003A0380">
        <w:t xml:space="preserve"> a problem for long enough. </w:t>
      </w:r>
    </w:p>
    <w:p w:rsidR="00176C13" w:rsidRDefault="00943B19" w:rsidP="00176C13">
      <w:pPr>
        <w:pStyle w:val="Heading3"/>
      </w:pPr>
      <w:r>
        <w:t>A</w:t>
      </w:r>
      <w:r w:rsidR="00176C13">
        <w:t>ir conditioners</w:t>
      </w:r>
    </w:p>
    <w:p w:rsidR="00F422C3" w:rsidRDefault="004B715B" w:rsidP="00F422C3">
      <w:r w:rsidRPr="00DF5B88">
        <w:t>A</w:t>
      </w:r>
      <w:r w:rsidR="00DF5B88" w:rsidRPr="00DF5B88">
        <w:t xml:space="preserve">ustralian </w:t>
      </w:r>
      <w:r w:rsidRPr="00DF5B88">
        <w:t>S</w:t>
      </w:r>
      <w:r w:rsidR="00DF5B88" w:rsidRPr="00DF5B88">
        <w:t>tandard</w:t>
      </w:r>
      <w:r w:rsidRPr="00DF5B88">
        <w:t xml:space="preserve"> 1884</w:t>
      </w:r>
      <w:r w:rsidR="00DF5B88">
        <w:t>-2012</w:t>
      </w:r>
      <w:r>
        <w:t xml:space="preserve"> </w:t>
      </w:r>
      <w:r w:rsidR="000D3D5C">
        <w:t xml:space="preserve">says that when air conditioning units are being installed in a new building, no underlay or floor covering should be laid on the subfloor until the unit has been operating at the expected temperature and humidity </w:t>
      </w:r>
      <w:r w:rsidR="000D3D5C">
        <w:lastRenderedPageBreak/>
        <w:t>levels for at least seven days. The unit should be kept running continuously during the laying process and for a further 48 hours.</w:t>
      </w:r>
    </w:p>
    <w:p w:rsidR="00975462" w:rsidRDefault="00331833" w:rsidP="0085016F">
      <w:r>
        <w:rPr>
          <w:noProof/>
          <w:lang w:eastAsia="en-AU"/>
        </w:rPr>
        <w:drawing>
          <wp:anchor distT="0" distB="0" distL="114300" distR="114300" simplePos="0" relativeHeight="252231168" behindDoc="1" locked="0" layoutInCell="1" allowOverlap="1">
            <wp:simplePos x="0" y="0"/>
            <wp:positionH relativeFrom="column">
              <wp:posOffset>19050</wp:posOffset>
            </wp:positionH>
            <wp:positionV relativeFrom="paragraph">
              <wp:posOffset>197485</wp:posOffset>
            </wp:positionV>
            <wp:extent cx="1958340" cy="2336800"/>
            <wp:effectExtent l="19050" t="0" r="3810" b="0"/>
            <wp:wrapTight wrapText="bothSides">
              <wp:wrapPolygon edited="0">
                <wp:start x="-210" y="0"/>
                <wp:lineTo x="-210" y="21483"/>
                <wp:lineTo x="21642" y="21483"/>
                <wp:lineTo x="21642" y="0"/>
                <wp:lineTo x="-210" y="0"/>
              </wp:wrapPolygon>
            </wp:wrapTight>
            <wp:docPr id="233" name="Picture 232" descr="DSC_006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6 (2).jpg"/>
                    <pic:cNvPicPr/>
                  </pic:nvPicPr>
                  <pic:blipFill>
                    <a:blip r:embed="rId92" cstate="print">
                      <a:lum bright="20000" contrast="30000"/>
                    </a:blip>
                    <a:srcRect/>
                    <a:stretch>
                      <a:fillRect/>
                    </a:stretch>
                  </pic:blipFill>
                  <pic:spPr>
                    <a:xfrm>
                      <a:off x="0" y="0"/>
                      <a:ext cx="1958340" cy="2336800"/>
                    </a:xfrm>
                    <a:prstGeom prst="rect">
                      <a:avLst/>
                    </a:prstGeom>
                  </pic:spPr>
                </pic:pic>
              </a:graphicData>
            </a:graphic>
          </wp:anchor>
        </w:drawing>
      </w:r>
      <w:r w:rsidR="000D3D5C">
        <w:t xml:space="preserve">In the case of solid timber flooring, manufacturers often state in their warranty conditions that the boards must be allowed to ‘acclimatise’ to the room humidity levels for at least two weeks prior to laying. Again, when an air conditioner has been installed, it must be running continuously during the acclimatisation period. </w:t>
      </w:r>
    </w:p>
    <w:p w:rsidR="00331833" w:rsidRDefault="0085016F" w:rsidP="0085016F">
      <w:r>
        <w:t xml:space="preserve">Note that these requirements assume that the subfloor humidity has already dropped to an acceptable level, or </w:t>
      </w:r>
      <w:r w:rsidR="00651E7D">
        <w:t xml:space="preserve">the surface </w:t>
      </w:r>
      <w:r>
        <w:t xml:space="preserve">has been properly coated with a moisture </w:t>
      </w:r>
      <w:r w:rsidR="00651E7D">
        <w:t>barrier</w:t>
      </w:r>
      <w:r>
        <w:t xml:space="preserve">. </w:t>
      </w:r>
    </w:p>
    <w:p w:rsidR="0085016F" w:rsidRDefault="0085016F" w:rsidP="0085016F">
      <w:r>
        <w:t xml:space="preserve">If you’re still </w:t>
      </w:r>
      <w:r w:rsidR="00651E7D">
        <w:t>waiting for the concrete to dry</w:t>
      </w:r>
      <w:r>
        <w:t xml:space="preserve"> or there are other problems causing high moisture levels, you’ll need to deal with those issues first before you start acclimatising the flooring materials.</w:t>
      </w:r>
    </w:p>
    <w:p w:rsidR="00871B42" w:rsidRDefault="00871B42" w:rsidP="00871B42">
      <w:pPr>
        <w:pStyle w:val="Heading5"/>
      </w:pPr>
      <w:r>
        <w:t>Learning activity</w:t>
      </w:r>
    </w:p>
    <w:p w:rsidR="005200BF" w:rsidRDefault="00871B42" w:rsidP="00871B42">
      <w:r>
        <w:rPr>
          <w:noProof/>
          <w:lang w:eastAsia="en-AU"/>
        </w:rPr>
        <w:drawing>
          <wp:anchor distT="0" distB="0" distL="114300" distR="114300" simplePos="0" relativeHeight="252199424" behindDoc="1" locked="0" layoutInCell="1" allowOverlap="1">
            <wp:simplePos x="0" y="0"/>
            <wp:positionH relativeFrom="column">
              <wp:posOffset>19050</wp:posOffset>
            </wp:positionH>
            <wp:positionV relativeFrom="paragraph">
              <wp:posOffset>88900</wp:posOffset>
            </wp:positionV>
            <wp:extent cx="1430655" cy="1227455"/>
            <wp:effectExtent l="19050" t="0" r="0" b="0"/>
            <wp:wrapTight wrapText="bothSides">
              <wp:wrapPolygon edited="0">
                <wp:start x="-288" y="0"/>
                <wp:lineTo x="-288" y="21120"/>
                <wp:lineTo x="21571" y="21120"/>
                <wp:lineTo x="21571" y="0"/>
                <wp:lineTo x="-288" y="0"/>
              </wp:wrapPolygon>
            </wp:wrapTight>
            <wp:docPr id="236"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41" cstate="print"/>
                    <a:srcRect/>
                    <a:stretch>
                      <a:fillRect/>
                    </a:stretch>
                  </pic:blipFill>
                  <pic:spPr bwMode="auto">
                    <a:xfrm>
                      <a:off x="0" y="0"/>
                      <a:ext cx="1430655" cy="1227455"/>
                    </a:xfrm>
                    <a:prstGeom prst="rect">
                      <a:avLst/>
                    </a:prstGeom>
                    <a:noFill/>
                  </pic:spPr>
                </pic:pic>
              </a:graphicData>
            </a:graphic>
          </wp:anchor>
        </w:drawing>
      </w:r>
      <w:r w:rsidR="009E4723">
        <w:t xml:space="preserve">Why do you think that air conditioning systems get a special mention in AS 1884? What does an air conditioner do to the humidity level inside the room? </w:t>
      </w:r>
    </w:p>
    <w:p w:rsidR="00871B42" w:rsidRDefault="009E4723" w:rsidP="0085016F">
      <w:r>
        <w:t xml:space="preserve">How would this affect the </w:t>
      </w:r>
      <w:r w:rsidR="00E72EDA">
        <w:t xml:space="preserve">difference in RH levels </w:t>
      </w:r>
      <w:r>
        <w:t>between the concrete subfloor and the room atmosphere?</w:t>
      </w:r>
    </w:p>
    <w:tbl>
      <w:tblPr>
        <w:tblW w:w="0" w:type="auto"/>
        <w:shd w:val="clear" w:color="auto" w:fill="FFCC99"/>
        <w:tblLook w:val="04A0"/>
      </w:tblPr>
      <w:tblGrid>
        <w:gridCol w:w="9242"/>
      </w:tblGrid>
      <w:tr w:rsidR="00871B42" w:rsidTr="00871B42">
        <w:tc>
          <w:tcPr>
            <w:tcW w:w="9242" w:type="dxa"/>
            <w:shd w:val="clear" w:color="auto" w:fill="FFCC99"/>
            <w:hideMark/>
          </w:tcPr>
          <w:p w:rsidR="00871B42" w:rsidRDefault="00871B42">
            <w:pPr>
              <w:pStyle w:val="Heading2"/>
              <w:rPr>
                <w:rFonts w:eastAsiaTheme="minorEastAsia"/>
              </w:rPr>
            </w:pPr>
            <w:bookmarkStart w:id="33" w:name="_Toc348693871"/>
            <w:r>
              <w:lastRenderedPageBreak/>
              <w:t>Types of moisture barriers</w:t>
            </w:r>
            <w:bookmarkEnd w:id="33"/>
          </w:p>
        </w:tc>
      </w:tr>
    </w:tbl>
    <w:p w:rsidR="00DC76CF" w:rsidRDefault="00CA6E1B" w:rsidP="00871B42">
      <w:pPr>
        <w:spacing w:before="360"/>
      </w:pPr>
      <w:r>
        <w:rPr>
          <w:b/>
          <w:noProof/>
          <w:lang w:eastAsia="en-AU"/>
        </w:rPr>
        <w:drawing>
          <wp:anchor distT="0" distB="0" distL="114300" distR="114300" simplePos="0" relativeHeight="252151296" behindDoc="1" locked="0" layoutInCell="1" allowOverlap="1">
            <wp:simplePos x="0" y="0"/>
            <wp:positionH relativeFrom="column">
              <wp:posOffset>3049905</wp:posOffset>
            </wp:positionH>
            <wp:positionV relativeFrom="paragraph">
              <wp:posOffset>476885</wp:posOffset>
            </wp:positionV>
            <wp:extent cx="2892425" cy="2468880"/>
            <wp:effectExtent l="0" t="209550" r="0" b="198120"/>
            <wp:wrapTight wrapText="bothSides">
              <wp:wrapPolygon edited="0">
                <wp:start x="21583" y="-186"/>
                <wp:lineTo x="102" y="-186"/>
                <wp:lineTo x="102" y="21647"/>
                <wp:lineTo x="21583" y="21647"/>
                <wp:lineTo x="21583" y="-186"/>
              </wp:wrapPolygon>
            </wp:wrapTight>
            <wp:docPr id="23" name="Picture 22" descr="IMG_367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78 (2).jpg"/>
                    <pic:cNvPicPr/>
                  </pic:nvPicPr>
                  <pic:blipFill>
                    <a:blip r:embed="rId93" cstate="print"/>
                    <a:srcRect/>
                    <a:stretch>
                      <a:fillRect/>
                    </a:stretch>
                  </pic:blipFill>
                  <pic:spPr>
                    <a:xfrm rot="16200000">
                      <a:off x="0" y="0"/>
                      <a:ext cx="2892425" cy="2468880"/>
                    </a:xfrm>
                    <a:prstGeom prst="rect">
                      <a:avLst/>
                    </a:prstGeom>
                  </pic:spPr>
                </pic:pic>
              </a:graphicData>
            </a:graphic>
          </wp:anchor>
        </w:drawing>
      </w:r>
      <w:r w:rsidR="00A13349" w:rsidRPr="00CA3DCB">
        <w:rPr>
          <w:b/>
        </w:rPr>
        <w:t>Moisture barriers</w:t>
      </w:r>
      <w:r w:rsidR="00A13349">
        <w:rPr>
          <w:b/>
        </w:rPr>
        <w:t xml:space="preserve">, </w:t>
      </w:r>
      <w:r w:rsidR="00A13349" w:rsidRPr="00CA3DCB">
        <w:rPr>
          <w:b/>
        </w:rPr>
        <w:t>damp proof membranes</w:t>
      </w:r>
      <w:r w:rsidR="00A13349">
        <w:t xml:space="preserve"> </w:t>
      </w:r>
      <w:r w:rsidR="00651E7D">
        <w:t xml:space="preserve">(DPMs) </w:t>
      </w:r>
      <w:r w:rsidR="00A13349">
        <w:t xml:space="preserve">and </w:t>
      </w:r>
      <w:r w:rsidR="00A13349" w:rsidRPr="00573224">
        <w:rPr>
          <w:b/>
        </w:rPr>
        <w:t>waterproofing membranes</w:t>
      </w:r>
      <w:r w:rsidR="00A13349">
        <w:t xml:space="preserve"> are terms that are often used interchangeably. </w:t>
      </w:r>
    </w:p>
    <w:p w:rsidR="00A13349" w:rsidRDefault="00A13349" w:rsidP="00C77549">
      <w:r>
        <w:t xml:space="preserve">Strictly speaking, however, the only true barriers that completely stop the transmission of moisture are metal (generally aluminium or copper) and glass. </w:t>
      </w:r>
    </w:p>
    <w:p w:rsidR="00A13349" w:rsidRDefault="00A13349" w:rsidP="00A13349">
      <w:r>
        <w:t xml:space="preserve">Nonetheless, </w:t>
      </w:r>
      <w:r w:rsidRPr="00DF5B88">
        <w:t xml:space="preserve">AS 4858-2004 </w:t>
      </w:r>
      <w:r w:rsidR="00DF5B88">
        <w:t>(</w:t>
      </w:r>
      <w:r w:rsidRPr="00DF5B88">
        <w:t>Wet area membranes</w:t>
      </w:r>
      <w:r w:rsidR="00DF5B88">
        <w:t>)</w:t>
      </w:r>
      <w:r w:rsidRPr="00DF5B88">
        <w:t xml:space="preserve"> </w:t>
      </w:r>
      <w:r>
        <w:t xml:space="preserve">defines a membrane as ‘waterproof’ if it achieves a specific performance level under test conditions. </w:t>
      </w:r>
      <w:r w:rsidR="00DC76CF">
        <w:br/>
      </w:r>
      <w:r>
        <w:t xml:space="preserve">This level is called the ‘moisture vapour transmission rate’. </w:t>
      </w:r>
    </w:p>
    <w:p w:rsidR="00A13349" w:rsidRDefault="00A13349" w:rsidP="00A13349">
      <w:r>
        <w:t>The types of moisture barriers that meet this definition include:</w:t>
      </w:r>
    </w:p>
    <w:p w:rsidR="00A13349" w:rsidRDefault="00A13349" w:rsidP="00A13349">
      <w:pPr>
        <w:pStyle w:val="ListParagraph1"/>
      </w:pPr>
      <w:r w:rsidRPr="00422BB6">
        <w:rPr>
          <w:b/>
        </w:rPr>
        <w:t>Pre-formed sheet membranes</w:t>
      </w:r>
      <w:r>
        <w:t xml:space="preserve"> that are either laid on top of the subfloor s</w:t>
      </w:r>
      <w:r w:rsidR="00C77549">
        <w:t>urface or bonded to the surface</w:t>
      </w:r>
      <w:r w:rsidR="00DF5B88">
        <w:t>.</w:t>
      </w:r>
    </w:p>
    <w:p w:rsidR="00A13349" w:rsidRDefault="00A13349" w:rsidP="00A13349">
      <w:pPr>
        <w:pStyle w:val="ListParagraph1"/>
      </w:pPr>
      <w:r w:rsidRPr="00422BB6">
        <w:rPr>
          <w:b/>
        </w:rPr>
        <w:t>Fibre reinforced liquid-applied membranes</w:t>
      </w:r>
      <w:r>
        <w:t>, which either contain chopped strands of fibre in the liquid, or have a separate sheet of mesh that’s embedded into the liquid while it’s being applied to the floor</w:t>
      </w:r>
      <w:r w:rsidR="00DF5B88">
        <w:t>.</w:t>
      </w:r>
    </w:p>
    <w:p w:rsidR="00A13349" w:rsidRDefault="00A13349" w:rsidP="00A13349">
      <w:pPr>
        <w:pStyle w:val="ListParagraph1"/>
      </w:pPr>
      <w:r w:rsidRPr="00422BB6">
        <w:rPr>
          <w:b/>
        </w:rPr>
        <w:t>Liquid</w:t>
      </w:r>
      <w:r>
        <w:rPr>
          <w:b/>
        </w:rPr>
        <w:t>-</w:t>
      </w:r>
      <w:r w:rsidRPr="00422BB6">
        <w:rPr>
          <w:b/>
        </w:rPr>
        <w:t>applied membranes</w:t>
      </w:r>
      <w:r>
        <w:t xml:space="preserve"> that contain no reinforcement.</w:t>
      </w:r>
    </w:p>
    <w:p w:rsidR="00F21424" w:rsidRDefault="00DC76CF" w:rsidP="00A13349">
      <w:pPr>
        <w:rPr>
          <w:lang w:eastAsia="en-AU"/>
        </w:rPr>
      </w:pPr>
      <w:r>
        <w:rPr>
          <w:lang w:eastAsia="en-AU"/>
        </w:rPr>
        <w:t>Pre-</w:t>
      </w:r>
      <w:r w:rsidR="001060E4">
        <w:rPr>
          <w:lang w:eastAsia="en-AU"/>
        </w:rPr>
        <w:t>formed sheet membranes are commonly found in the modular fibreglass units installed in bathrooms</w:t>
      </w:r>
      <w:r w:rsidR="00F21424">
        <w:rPr>
          <w:lang w:eastAsia="en-AU"/>
        </w:rPr>
        <w:t>,</w:t>
      </w:r>
      <w:r w:rsidR="00F21424">
        <w:t xml:space="preserve"> such as shower trays and other fixtures.</w:t>
      </w:r>
    </w:p>
    <w:p w:rsidR="00F21424" w:rsidRDefault="00F21424" w:rsidP="00A13349">
      <w:pPr>
        <w:rPr>
          <w:lang w:eastAsia="en-AU"/>
        </w:rPr>
      </w:pPr>
      <w:r>
        <w:rPr>
          <w:lang w:eastAsia="en-AU"/>
        </w:rPr>
        <w:t>L</w:t>
      </w:r>
      <w:r w:rsidR="001060E4">
        <w:rPr>
          <w:lang w:eastAsia="en-AU"/>
        </w:rPr>
        <w:t xml:space="preserve">iquid-applied membranes are used by floor </w:t>
      </w:r>
      <w:proofErr w:type="spellStart"/>
      <w:r w:rsidR="001060E4">
        <w:rPr>
          <w:lang w:eastAsia="en-AU"/>
        </w:rPr>
        <w:t>tilers</w:t>
      </w:r>
      <w:proofErr w:type="spellEnd"/>
      <w:r w:rsidR="001060E4">
        <w:rPr>
          <w:lang w:eastAsia="en-AU"/>
        </w:rPr>
        <w:t xml:space="preserve"> and vinyl floor layers </w:t>
      </w:r>
      <w:r w:rsidR="00A13349">
        <w:rPr>
          <w:lang w:eastAsia="en-AU"/>
        </w:rPr>
        <w:t xml:space="preserve">working in wet areas. </w:t>
      </w:r>
      <w:r w:rsidR="001060E4">
        <w:rPr>
          <w:lang w:eastAsia="en-AU"/>
        </w:rPr>
        <w:t xml:space="preserve">These areas include </w:t>
      </w:r>
      <w:r>
        <w:rPr>
          <w:lang w:eastAsia="en-AU"/>
        </w:rPr>
        <w:t>bathrooms,</w:t>
      </w:r>
      <w:r w:rsidR="00DF5B88">
        <w:rPr>
          <w:lang w:eastAsia="en-AU"/>
        </w:rPr>
        <w:t xml:space="preserve"> laundries, commercial kitchens and</w:t>
      </w:r>
      <w:r>
        <w:rPr>
          <w:lang w:eastAsia="en-AU"/>
        </w:rPr>
        <w:t xml:space="preserve"> hospital rooms where water may be splashed around. </w:t>
      </w:r>
    </w:p>
    <w:p w:rsidR="00A13349" w:rsidRDefault="00F21424" w:rsidP="00A13349">
      <w:pPr>
        <w:rPr>
          <w:lang w:eastAsia="en-AU"/>
        </w:rPr>
      </w:pPr>
      <w:r>
        <w:rPr>
          <w:lang w:eastAsia="en-AU"/>
        </w:rPr>
        <w:t>They</w:t>
      </w:r>
      <w:r w:rsidR="00A13349">
        <w:rPr>
          <w:lang w:eastAsia="en-AU"/>
        </w:rPr>
        <w:t xml:space="preserve"> </w:t>
      </w:r>
      <w:r>
        <w:rPr>
          <w:lang w:eastAsia="en-AU"/>
        </w:rPr>
        <w:t xml:space="preserve">can also be used </w:t>
      </w:r>
      <w:r w:rsidR="00A13349">
        <w:rPr>
          <w:lang w:eastAsia="en-AU"/>
        </w:rPr>
        <w:t xml:space="preserve">when there is a moisture problem coming from an external source. </w:t>
      </w:r>
      <w:r>
        <w:rPr>
          <w:lang w:eastAsia="en-AU"/>
        </w:rPr>
        <w:t xml:space="preserve">In these cases, their purpose is to </w:t>
      </w:r>
      <w:r w:rsidR="00FB0140">
        <w:rPr>
          <w:lang w:eastAsia="en-AU"/>
        </w:rPr>
        <w:t xml:space="preserve">resist any </w:t>
      </w:r>
      <w:r>
        <w:rPr>
          <w:lang w:eastAsia="en-AU"/>
        </w:rPr>
        <w:t xml:space="preserve">moisture </w:t>
      </w:r>
      <w:r w:rsidR="00FB0140">
        <w:rPr>
          <w:lang w:eastAsia="en-AU"/>
        </w:rPr>
        <w:t>that</w:t>
      </w:r>
      <w:r>
        <w:rPr>
          <w:lang w:eastAsia="en-AU"/>
        </w:rPr>
        <w:t xml:space="preserve"> </w:t>
      </w:r>
      <w:r w:rsidR="00FB0140">
        <w:rPr>
          <w:lang w:eastAsia="en-AU"/>
        </w:rPr>
        <w:t>travels through the slab from getting to the surface and affecting the floor covering</w:t>
      </w:r>
      <w:r w:rsidR="008A27F3">
        <w:rPr>
          <w:lang w:eastAsia="en-AU"/>
        </w:rPr>
        <w:t>s</w:t>
      </w:r>
      <w:r w:rsidR="00FB0140">
        <w:rPr>
          <w:lang w:eastAsia="en-AU"/>
        </w:rPr>
        <w:t xml:space="preserve"> or walls. </w:t>
      </w:r>
    </w:p>
    <w:p w:rsidR="00A13349" w:rsidRDefault="00A13349" w:rsidP="00A13349">
      <w:pPr>
        <w:rPr>
          <w:lang w:eastAsia="en-AU"/>
        </w:rPr>
      </w:pPr>
      <w:r>
        <w:rPr>
          <w:lang w:eastAsia="en-AU"/>
        </w:rPr>
        <w:t xml:space="preserve">In addition to these </w:t>
      </w:r>
      <w:r w:rsidR="00FB0140">
        <w:rPr>
          <w:lang w:eastAsia="en-AU"/>
        </w:rPr>
        <w:t>‘</w:t>
      </w:r>
      <w:r>
        <w:rPr>
          <w:lang w:eastAsia="en-AU"/>
        </w:rPr>
        <w:t>waterproofing</w:t>
      </w:r>
      <w:r w:rsidR="00FB0140">
        <w:rPr>
          <w:lang w:eastAsia="en-AU"/>
        </w:rPr>
        <w:t>’</w:t>
      </w:r>
      <w:r>
        <w:rPr>
          <w:lang w:eastAsia="en-AU"/>
        </w:rPr>
        <w:t xml:space="preserve"> membranes, flooring installers sometimes use </w:t>
      </w:r>
      <w:r w:rsidRPr="00D26142">
        <w:rPr>
          <w:b/>
          <w:lang w:eastAsia="en-AU"/>
        </w:rPr>
        <w:t>moisture suppressants</w:t>
      </w:r>
      <w:r>
        <w:rPr>
          <w:lang w:eastAsia="en-AU"/>
        </w:rPr>
        <w:t xml:space="preserve"> if they want to begin an installation before green </w:t>
      </w:r>
      <w:r w:rsidR="00026131" w:rsidRPr="003A0380">
        <w:t>(freshly poured)</w:t>
      </w:r>
      <w:r w:rsidR="00026131" w:rsidRPr="00026131">
        <w:rPr>
          <w:sz w:val="36"/>
          <w:szCs w:val="36"/>
          <w:lang w:eastAsia="en-AU"/>
        </w:rPr>
        <w:t xml:space="preserve"> </w:t>
      </w:r>
      <w:r>
        <w:rPr>
          <w:lang w:eastAsia="en-AU"/>
        </w:rPr>
        <w:t>concrete h</w:t>
      </w:r>
      <w:r w:rsidR="009F6532">
        <w:rPr>
          <w:lang w:eastAsia="en-AU"/>
        </w:rPr>
        <w:t>as dried to an acceptable level, or if there is low-level capillary movement</w:t>
      </w:r>
      <w:r w:rsidR="00026131">
        <w:rPr>
          <w:lang w:eastAsia="en-AU"/>
        </w:rPr>
        <w:t xml:space="preserve"> of </w:t>
      </w:r>
      <w:r w:rsidR="00C77549">
        <w:rPr>
          <w:lang w:eastAsia="en-AU"/>
        </w:rPr>
        <w:t>moisture through the slab.</w:t>
      </w:r>
    </w:p>
    <w:p w:rsidR="00C77549" w:rsidRDefault="00C77549" w:rsidP="00A13349">
      <w:pPr>
        <w:rPr>
          <w:lang w:eastAsia="en-AU"/>
        </w:rPr>
      </w:pPr>
    </w:p>
    <w:p w:rsidR="00A13349" w:rsidRDefault="00A13349" w:rsidP="00A13349">
      <w:pPr>
        <w:pStyle w:val="Heading3"/>
        <w:rPr>
          <w:lang w:eastAsia="en-AU"/>
        </w:rPr>
      </w:pPr>
      <w:r>
        <w:rPr>
          <w:lang w:eastAsia="en-AU"/>
        </w:rPr>
        <w:lastRenderedPageBreak/>
        <w:t xml:space="preserve">Types of liquid-applied membranes </w:t>
      </w:r>
    </w:p>
    <w:p w:rsidR="00A13349" w:rsidRDefault="00A13349" w:rsidP="00A13349">
      <w:pPr>
        <w:rPr>
          <w:lang w:eastAsia="en-AU"/>
        </w:rPr>
      </w:pPr>
      <w:r>
        <w:rPr>
          <w:lang w:eastAsia="en-AU"/>
        </w:rPr>
        <w:t>There are three main categor</w:t>
      </w:r>
      <w:r w:rsidR="00DF5B88">
        <w:rPr>
          <w:lang w:eastAsia="en-AU"/>
        </w:rPr>
        <w:t>ies of liquid-applied membranes:</w:t>
      </w:r>
    </w:p>
    <w:p w:rsidR="00A13349" w:rsidRPr="00DF5B88" w:rsidRDefault="00A13349" w:rsidP="00DF5B88">
      <w:pPr>
        <w:pStyle w:val="ListParagraph1"/>
      </w:pPr>
      <w:r w:rsidRPr="00DF5B88">
        <w:rPr>
          <w:b/>
        </w:rPr>
        <w:t>Acrylic membranes</w:t>
      </w:r>
      <w:r w:rsidRPr="00DF5B88">
        <w:t xml:space="preserve"> are water-based </w:t>
      </w:r>
      <w:r w:rsidR="00651E7D" w:rsidRPr="00DF5B88">
        <w:t>and can be one or two part. One-</w:t>
      </w:r>
      <w:r w:rsidRPr="00DF5B88">
        <w:t>part products are premixed, so they are applied direct from the container. Two-part systems normally contain a liquid polymer and a cement-based powder.</w:t>
      </w:r>
    </w:p>
    <w:p w:rsidR="00A13349" w:rsidRPr="00DF5B88" w:rsidRDefault="00A13349" w:rsidP="00DF5B88">
      <w:pPr>
        <w:pStyle w:val="ListParagraph1"/>
      </w:pPr>
      <w:r w:rsidRPr="00DF5B88">
        <w:rPr>
          <w:b/>
        </w:rPr>
        <w:t>Polyurethane membranes</w:t>
      </w:r>
      <w:r w:rsidRPr="00DF5B88">
        <w:t xml:space="preserve"> are ‘reaction poly</w:t>
      </w:r>
      <w:r w:rsidR="00651E7D" w:rsidRPr="00DF5B88">
        <w:t xml:space="preserve">mers’ – that is, the molecules react </w:t>
      </w:r>
      <w:r w:rsidRPr="00DF5B88">
        <w:t xml:space="preserve">with other chemicals to form strong cross-linked membranes.  </w:t>
      </w:r>
    </w:p>
    <w:p w:rsidR="00A13349" w:rsidRPr="00DF5B88" w:rsidRDefault="00A13349" w:rsidP="00DF5B88">
      <w:pPr>
        <w:pStyle w:val="ListParagraph1"/>
      </w:pPr>
      <w:r w:rsidRPr="00DF5B88">
        <w:rPr>
          <w:b/>
        </w:rPr>
        <w:t>Epoxy membranes</w:t>
      </w:r>
      <w:r w:rsidRPr="00DF5B88">
        <w:t xml:space="preserve"> are all two-part systems that contain an epoxy resin and a reactive hardener. Some are designed to be flexible when cured, others are non-flexible.</w:t>
      </w:r>
    </w:p>
    <w:p w:rsidR="00A13349" w:rsidRDefault="00FB0140" w:rsidP="00A13349">
      <w:pPr>
        <w:rPr>
          <w:lang w:eastAsia="en-AU"/>
        </w:rPr>
      </w:pPr>
      <w:r>
        <w:rPr>
          <w:noProof/>
          <w:lang w:eastAsia="en-AU"/>
        </w:rPr>
        <w:drawing>
          <wp:anchor distT="0" distB="0" distL="114300" distR="114300" simplePos="0" relativeHeight="252232192" behindDoc="1" locked="0" layoutInCell="1" allowOverlap="1">
            <wp:simplePos x="0" y="0"/>
            <wp:positionH relativeFrom="column">
              <wp:posOffset>3514725</wp:posOffset>
            </wp:positionH>
            <wp:positionV relativeFrom="paragraph">
              <wp:posOffset>34925</wp:posOffset>
            </wp:positionV>
            <wp:extent cx="2383155" cy="1894205"/>
            <wp:effectExtent l="19050" t="0" r="0" b="0"/>
            <wp:wrapTight wrapText="bothSides">
              <wp:wrapPolygon edited="0">
                <wp:start x="-173" y="0"/>
                <wp:lineTo x="-173" y="21289"/>
                <wp:lineTo x="21583" y="21289"/>
                <wp:lineTo x="21583" y="0"/>
                <wp:lineTo x="-173" y="0"/>
              </wp:wrapPolygon>
            </wp:wrapTight>
            <wp:docPr id="224" name="Picture 223" descr="bondbreak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breaker_1.jpg"/>
                    <pic:cNvPicPr/>
                  </pic:nvPicPr>
                  <pic:blipFill>
                    <a:blip r:embed="rId94" cstate="print"/>
                    <a:stretch>
                      <a:fillRect/>
                    </a:stretch>
                  </pic:blipFill>
                  <pic:spPr>
                    <a:xfrm>
                      <a:off x="0" y="0"/>
                      <a:ext cx="2383155" cy="1894205"/>
                    </a:xfrm>
                    <a:prstGeom prst="rect">
                      <a:avLst/>
                    </a:prstGeom>
                  </pic:spPr>
                </pic:pic>
              </a:graphicData>
            </a:graphic>
          </wp:anchor>
        </w:drawing>
      </w:r>
      <w:r w:rsidR="00A13349">
        <w:rPr>
          <w:lang w:eastAsia="en-AU"/>
        </w:rPr>
        <w:t xml:space="preserve">The flexibility of a membrane is a major factor in its performance and the way it is installed. </w:t>
      </w:r>
      <w:r w:rsidR="00A13349" w:rsidRPr="00DF5B88">
        <w:rPr>
          <w:lang w:eastAsia="en-AU"/>
        </w:rPr>
        <w:t>AS 4858</w:t>
      </w:r>
      <w:r w:rsidR="00A13349">
        <w:rPr>
          <w:lang w:eastAsia="en-AU"/>
        </w:rPr>
        <w:t xml:space="preserve"> defines three classes of membranes, based on their ‘extensibility’, or ability to stretch when there is movement in a crack or join. </w:t>
      </w:r>
    </w:p>
    <w:p w:rsidR="00FB0140" w:rsidRDefault="00FB0140" w:rsidP="00A13349">
      <w:pPr>
        <w:rPr>
          <w:lang w:eastAsia="en-AU"/>
        </w:rPr>
      </w:pPr>
      <w:r w:rsidRPr="00FB0140">
        <w:rPr>
          <w:noProof/>
          <w:lang w:eastAsia="en-AU"/>
        </w:rPr>
        <w:drawing>
          <wp:anchor distT="0" distB="0" distL="114300" distR="114300" simplePos="0" relativeHeight="252233216" behindDoc="1" locked="0" layoutInCell="1" allowOverlap="1">
            <wp:simplePos x="0" y="0"/>
            <wp:positionH relativeFrom="column">
              <wp:posOffset>3495675</wp:posOffset>
            </wp:positionH>
            <wp:positionV relativeFrom="paragraph">
              <wp:posOffset>874395</wp:posOffset>
            </wp:positionV>
            <wp:extent cx="2383155" cy="1894205"/>
            <wp:effectExtent l="19050" t="0" r="0" b="0"/>
            <wp:wrapTight wrapText="bothSides">
              <wp:wrapPolygon edited="0">
                <wp:start x="-173" y="0"/>
                <wp:lineTo x="-173" y="21289"/>
                <wp:lineTo x="21583" y="21289"/>
                <wp:lineTo x="21583" y="0"/>
                <wp:lineTo x="-173" y="0"/>
              </wp:wrapPolygon>
            </wp:wrapTight>
            <wp:docPr id="226" name="Picture 225" descr="bondbreak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breaker_2.jpg"/>
                    <pic:cNvPicPr/>
                  </pic:nvPicPr>
                  <pic:blipFill>
                    <a:blip r:embed="rId95" cstate="print"/>
                    <a:stretch>
                      <a:fillRect/>
                    </a:stretch>
                  </pic:blipFill>
                  <pic:spPr>
                    <a:xfrm>
                      <a:off x="0" y="0"/>
                      <a:ext cx="2383155" cy="1894205"/>
                    </a:xfrm>
                    <a:prstGeom prst="rect">
                      <a:avLst/>
                    </a:prstGeom>
                  </pic:spPr>
                </pic:pic>
              </a:graphicData>
            </a:graphic>
          </wp:anchor>
        </w:drawing>
      </w:r>
      <w:r w:rsidR="00A13349" w:rsidRPr="00FB0140">
        <w:rPr>
          <w:lang w:eastAsia="en-AU"/>
        </w:rPr>
        <w:t>Class 1</w:t>
      </w:r>
      <w:r w:rsidR="00A13349">
        <w:rPr>
          <w:lang w:eastAsia="en-AU"/>
        </w:rPr>
        <w:t xml:space="preserve"> membranes have low extensibility, so they don’t ‘extend’ very well when there is movement in a crack or join in the floor, or between the floor and a wall. </w:t>
      </w:r>
    </w:p>
    <w:p w:rsidR="00A13349" w:rsidRDefault="00A13349" w:rsidP="00A13349">
      <w:pPr>
        <w:rPr>
          <w:lang w:eastAsia="en-AU"/>
        </w:rPr>
      </w:pPr>
      <w:r>
        <w:rPr>
          <w:lang w:eastAsia="en-AU"/>
        </w:rPr>
        <w:t>This means that if there is regul</w:t>
      </w:r>
      <w:r w:rsidR="00651E7D">
        <w:rPr>
          <w:lang w:eastAsia="en-AU"/>
        </w:rPr>
        <w:t>ar movement the membrane might fatigue</w:t>
      </w:r>
      <w:r>
        <w:rPr>
          <w:lang w:eastAsia="en-AU"/>
        </w:rPr>
        <w:t xml:space="preserve"> over time and eventually rupture. </w:t>
      </w:r>
    </w:p>
    <w:p w:rsidR="00A13349" w:rsidRDefault="00A13349" w:rsidP="00A13349">
      <w:pPr>
        <w:rPr>
          <w:lang w:eastAsia="en-AU"/>
        </w:rPr>
      </w:pPr>
      <w:r w:rsidRPr="00FB0140">
        <w:rPr>
          <w:lang w:eastAsia="en-AU"/>
        </w:rPr>
        <w:t>Class 2</w:t>
      </w:r>
      <w:r>
        <w:rPr>
          <w:lang w:eastAsia="en-AU"/>
        </w:rPr>
        <w:t xml:space="preserve"> membranes have medium extensibility and </w:t>
      </w:r>
      <w:r w:rsidRPr="00FB0140">
        <w:rPr>
          <w:lang w:eastAsia="en-AU"/>
        </w:rPr>
        <w:t>Class 3</w:t>
      </w:r>
      <w:r>
        <w:rPr>
          <w:lang w:eastAsia="en-AU"/>
        </w:rPr>
        <w:t xml:space="preserve"> have high extensibility.</w:t>
      </w:r>
    </w:p>
    <w:p w:rsidR="00D15513" w:rsidRDefault="00D15513" w:rsidP="00D15513">
      <w:pPr>
        <w:pStyle w:val="Heading3"/>
        <w:rPr>
          <w:lang w:eastAsia="en-AU"/>
        </w:rPr>
      </w:pPr>
      <w:r>
        <w:rPr>
          <w:lang w:eastAsia="en-AU"/>
        </w:rPr>
        <w:t>Joints and bond breakers</w:t>
      </w:r>
    </w:p>
    <w:p w:rsidR="008A27F3" w:rsidRDefault="00FB0140" w:rsidP="00D15513">
      <w:r>
        <w:rPr>
          <w:noProof/>
          <w:lang w:eastAsia="en-AU"/>
        </w:rPr>
        <w:drawing>
          <wp:anchor distT="0" distB="0" distL="114300" distR="114300" simplePos="0" relativeHeight="252234240" behindDoc="1" locked="0" layoutInCell="1" allowOverlap="1">
            <wp:simplePos x="0" y="0"/>
            <wp:positionH relativeFrom="column">
              <wp:posOffset>3556635</wp:posOffset>
            </wp:positionH>
            <wp:positionV relativeFrom="paragraph">
              <wp:posOffset>187325</wp:posOffset>
            </wp:positionV>
            <wp:extent cx="2383155" cy="1780540"/>
            <wp:effectExtent l="19050" t="0" r="0" b="0"/>
            <wp:wrapTight wrapText="bothSides">
              <wp:wrapPolygon edited="0">
                <wp:start x="-173" y="0"/>
                <wp:lineTo x="-173" y="21261"/>
                <wp:lineTo x="21583" y="21261"/>
                <wp:lineTo x="21583" y="0"/>
                <wp:lineTo x="-173" y="0"/>
              </wp:wrapPolygon>
            </wp:wrapTight>
            <wp:docPr id="234" name="Picture 233" descr="bondbreake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breaker_3.jpg"/>
                    <pic:cNvPicPr/>
                  </pic:nvPicPr>
                  <pic:blipFill>
                    <a:blip r:embed="rId96" cstate="print"/>
                    <a:srcRect/>
                    <a:stretch>
                      <a:fillRect/>
                    </a:stretch>
                  </pic:blipFill>
                  <pic:spPr>
                    <a:xfrm>
                      <a:off x="0" y="0"/>
                      <a:ext cx="2383155" cy="1780540"/>
                    </a:xfrm>
                    <a:prstGeom prst="rect">
                      <a:avLst/>
                    </a:prstGeom>
                  </pic:spPr>
                </pic:pic>
              </a:graphicData>
            </a:graphic>
          </wp:anchor>
        </w:drawing>
      </w:r>
      <w:r w:rsidR="00D15513">
        <w:t xml:space="preserve">A </w:t>
      </w:r>
      <w:r w:rsidR="00D15513" w:rsidRPr="00D15513">
        <w:rPr>
          <w:b/>
        </w:rPr>
        <w:t>bond breaker</w:t>
      </w:r>
      <w:r w:rsidR="00D15513">
        <w:t xml:space="preserve"> is piece of </w:t>
      </w:r>
      <w:r w:rsidR="00921EE5">
        <w:t xml:space="preserve">tape or other material </w:t>
      </w:r>
      <w:r w:rsidR="00D15513">
        <w:t xml:space="preserve">that goes between the moisture barrier and the substrate where movement is likely occur, such as over joints in the floor or joints between the floor and walls. </w:t>
      </w:r>
    </w:p>
    <w:p w:rsidR="00A8436E" w:rsidRDefault="00D15513" w:rsidP="00D15513">
      <w:r>
        <w:t>It</w:t>
      </w:r>
      <w:r w:rsidR="00A8436E">
        <w:t xml:space="preserve">s purpose is to </w:t>
      </w:r>
      <w:r>
        <w:t xml:space="preserve">‘break the bond’ </w:t>
      </w:r>
      <w:r w:rsidR="00A8436E">
        <w:t xml:space="preserve">and </w:t>
      </w:r>
      <w:r w:rsidR="008A0CA1">
        <w:t xml:space="preserve">give the membrane more room to stretch and </w:t>
      </w:r>
      <w:r w:rsidR="00A8436E">
        <w:t xml:space="preserve">return to normal. </w:t>
      </w:r>
    </w:p>
    <w:p w:rsidR="005D25A1" w:rsidRDefault="008A0CA1" w:rsidP="00A13349">
      <w:r>
        <w:lastRenderedPageBreak/>
        <w:t>The different types of bond breakers used in resident</w:t>
      </w:r>
      <w:r w:rsidR="004A7DDD">
        <w:t xml:space="preserve">ial construction are described </w:t>
      </w:r>
      <w:r>
        <w:t>in</w:t>
      </w:r>
      <w:r w:rsidRPr="008A0CA1">
        <w:rPr>
          <w:i/>
        </w:rPr>
        <w:t xml:space="preserve"> </w:t>
      </w:r>
      <w:r w:rsidRPr="00DF5B88">
        <w:t xml:space="preserve">AS 3740-2010 </w:t>
      </w:r>
      <w:r w:rsidR="00DF5B88" w:rsidRPr="00DF5B88">
        <w:t>(</w:t>
      </w:r>
      <w:r w:rsidRPr="00DF5B88">
        <w:t>Waterproofing of domestic wet areas</w:t>
      </w:r>
      <w:r w:rsidR="00DF5B88" w:rsidRPr="00DF5B88">
        <w:t>)</w:t>
      </w:r>
      <w:r w:rsidRPr="00DF5B88">
        <w:rPr>
          <w:i/>
        </w:rPr>
        <w:t xml:space="preserve">. </w:t>
      </w:r>
      <w:r w:rsidR="005D25A1" w:rsidRPr="00DF5B88">
        <w:t>Th</w:t>
      </w:r>
      <w:r w:rsidR="005D25A1" w:rsidRPr="005D25A1">
        <w:t xml:space="preserve">eir </w:t>
      </w:r>
      <w:r w:rsidRPr="008A0CA1">
        <w:t xml:space="preserve">design </w:t>
      </w:r>
      <w:r w:rsidR="004A7DDD">
        <w:t xml:space="preserve">is directly related to the class of membrane being used. </w:t>
      </w:r>
    </w:p>
    <w:p w:rsidR="000110C1" w:rsidRDefault="000110C1" w:rsidP="00A13349">
      <w:pPr>
        <w:rPr>
          <w:lang w:eastAsia="en-AU"/>
        </w:rPr>
      </w:pPr>
      <w:r>
        <w:rPr>
          <w:noProof/>
          <w:lang w:eastAsia="en-AU"/>
        </w:rPr>
        <w:drawing>
          <wp:anchor distT="0" distB="0" distL="114300" distR="114300" simplePos="0" relativeHeight="252328448" behindDoc="1" locked="0" layoutInCell="1" allowOverlap="1">
            <wp:simplePos x="0" y="0"/>
            <wp:positionH relativeFrom="column">
              <wp:posOffset>3333750</wp:posOffset>
            </wp:positionH>
            <wp:positionV relativeFrom="paragraph">
              <wp:posOffset>162560</wp:posOffset>
            </wp:positionV>
            <wp:extent cx="2375535" cy="1897380"/>
            <wp:effectExtent l="19050" t="0" r="5715" b="0"/>
            <wp:wrapTight wrapText="bothSides">
              <wp:wrapPolygon edited="0">
                <wp:start x="-173" y="0"/>
                <wp:lineTo x="-173" y="21470"/>
                <wp:lineTo x="21652" y="21470"/>
                <wp:lineTo x="21652" y="0"/>
                <wp:lineTo x="-173" y="0"/>
              </wp:wrapPolygon>
            </wp:wrapTight>
            <wp:docPr id="238" name="Picture 237" descr="bondbreaker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breaker_5.jpg"/>
                    <pic:cNvPicPr/>
                  </pic:nvPicPr>
                  <pic:blipFill>
                    <a:blip r:embed="rId97" cstate="print"/>
                    <a:stretch>
                      <a:fillRect/>
                    </a:stretch>
                  </pic:blipFill>
                  <pic:spPr>
                    <a:xfrm>
                      <a:off x="0" y="0"/>
                      <a:ext cx="2375535" cy="1897380"/>
                    </a:xfrm>
                    <a:prstGeom prst="rect">
                      <a:avLst/>
                    </a:prstGeom>
                  </pic:spPr>
                </pic:pic>
              </a:graphicData>
            </a:graphic>
          </wp:anchor>
        </w:drawing>
      </w:r>
      <w:r w:rsidR="004A7DDD">
        <w:t xml:space="preserve">For example, </w:t>
      </w:r>
      <w:r w:rsidR="00403731">
        <w:rPr>
          <w:lang w:eastAsia="en-AU"/>
        </w:rPr>
        <w:t xml:space="preserve">Class 1 membranes have low extensibility, </w:t>
      </w:r>
      <w:r w:rsidR="004A7DDD">
        <w:rPr>
          <w:lang w:eastAsia="en-AU"/>
        </w:rPr>
        <w:t xml:space="preserve">so the </w:t>
      </w:r>
      <w:r w:rsidR="00403731">
        <w:rPr>
          <w:lang w:eastAsia="en-AU"/>
        </w:rPr>
        <w:t>bond breaker</w:t>
      </w:r>
      <w:r w:rsidR="004A7DDD">
        <w:rPr>
          <w:lang w:eastAsia="en-AU"/>
        </w:rPr>
        <w:t xml:space="preserve">s are designed to </w:t>
      </w:r>
      <w:r w:rsidR="005D25A1">
        <w:rPr>
          <w:lang w:eastAsia="en-AU"/>
        </w:rPr>
        <w:t>let the membrane</w:t>
      </w:r>
      <w:r w:rsidR="004A7DDD">
        <w:rPr>
          <w:lang w:eastAsia="en-AU"/>
        </w:rPr>
        <w:t xml:space="preserve"> flex rather than stretch.</w:t>
      </w:r>
      <w:r w:rsidR="005D25A1">
        <w:rPr>
          <w:lang w:eastAsia="en-AU"/>
        </w:rPr>
        <w:t xml:space="preserve"> </w:t>
      </w:r>
    </w:p>
    <w:p w:rsidR="00B40341" w:rsidRPr="00313592" w:rsidRDefault="00B40341" w:rsidP="00A13349">
      <w:pPr>
        <w:rPr>
          <w:color w:val="000000" w:themeColor="text1"/>
          <w:lang w:eastAsia="en-AU"/>
        </w:rPr>
      </w:pPr>
      <w:r w:rsidRPr="00313592">
        <w:rPr>
          <w:color w:val="000000" w:themeColor="text1"/>
          <w:lang w:eastAsia="en-AU"/>
        </w:rPr>
        <w:t>Note that the backing rod shown in the diagram</w:t>
      </w:r>
      <w:r w:rsidR="000110C1">
        <w:rPr>
          <w:color w:val="000000" w:themeColor="text1"/>
          <w:lang w:eastAsia="en-AU"/>
        </w:rPr>
        <w:t xml:space="preserve"> at right</w:t>
      </w:r>
      <w:r w:rsidRPr="00313592">
        <w:rPr>
          <w:color w:val="000000" w:themeColor="text1"/>
          <w:lang w:eastAsia="en-AU"/>
        </w:rPr>
        <w:t xml:space="preserve"> is best used to fill an expansion cavity between the wall and floor junction. It should not protrude beyond a 90 degree angle if you’re carrying out a resilient installation. </w:t>
      </w:r>
    </w:p>
    <w:p w:rsidR="00651E7D" w:rsidRDefault="00D62FA1" w:rsidP="00A13349">
      <w:pPr>
        <w:rPr>
          <w:lang w:eastAsia="en-AU"/>
        </w:rPr>
      </w:pPr>
      <w:r>
        <w:rPr>
          <w:lang w:eastAsia="en-AU"/>
        </w:rPr>
        <w:t xml:space="preserve">Class 2 membranes are more flexible, so the width of the tape can be proportionately less. And Class 3 are very flexible, so the bond breaker can be as little as </w:t>
      </w:r>
      <w:r w:rsidR="00F300AC">
        <w:rPr>
          <w:lang w:eastAsia="en-AU"/>
        </w:rPr>
        <w:t>a 12 mm bead of silicone.</w:t>
      </w:r>
      <w:r>
        <w:rPr>
          <w:lang w:eastAsia="en-AU"/>
        </w:rPr>
        <w:t xml:space="preserve"> </w:t>
      </w:r>
    </w:p>
    <w:p w:rsidR="00403731" w:rsidRDefault="00C0305F" w:rsidP="00A13349">
      <w:pPr>
        <w:rPr>
          <w:lang w:eastAsia="en-AU"/>
        </w:rPr>
      </w:pPr>
      <w:r w:rsidRPr="00FB0140">
        <w:rPr>
          <w:b/>
          <w:lang w:eastAsia="en-AU"/>
        </w:rPr>
        <w:t>Expansion joints</w:t>
      </w:r>
      <w:r>
        <w:rPr>
          <w:lang w:eastAsia="en-AU"/>
        </w:rPr>
        <w:t xml:space="preserve"> are a different matter. These openings must be carried right through to the finished floor and fitted with </w:t>
      </w:r>
      <w:r w:rsidR="0044485F" w:rsidRPr="003571FC">
        <w:rPr>
          <w:lang w:eastAsia="en-AU"/>
        </w:rPr>
        <w:t>an</w:t>
      </w:r>
      <w:r w:rsidR="0044485F">
        <w:rPr>
          <w:lang w:eastAsia="en-AU"/>
        </w:rPr>
        <w:t xml:space="preserve"> </w:t>
      </w:r>
      <w:r>
        <w:rPr>
          <w:lang w:eastAsia="en-AU"/>
        </w:rPr>
        <w:t xml:space="preserve">approved jointing system. </w:t>
      </w:r>
      <w:r w:rsidR="00EE788F">
        <w:rPr>
          <w:lang w:eastAsia="en-AU"/>
        </w:rPr>
        <w:t xml:space="preserve">We’ll discuss this </w:t>
      </w:r>
      <w:r w:rsidR="008A27F3">
        <w:rPr>
          <w:lang w:eastAsia="en-AU"/>
        </w:rPr>
        <w:t>further</w:t>
      </w:r>
      <w:r w:rsidR="00EE788F">
        <w:rPr>
          <w:lang w:eastAsia="en-AU"/>
        </w:rPr>
        <w:t xml:space="preserve"> in the next lesson.</w:t>
      </w:r>
    </w:p>
    <w:p w:rsidR="00871B42" w:rsidRDefault="00871B42" w:rsidP="00871B42">
      <w:pPr>
        <w:pStyle w:val="Heading5"/>
      </w:pPr>
      <w:r>
        <w:t>Learning activity</w:t>
      </w:r>
    </w:p>
    <w:p w:rsidR="009B4EB5" w:rsidRDefault="009B4EB5" w:rsidP="009B4EB5">
      <w:r>
        <w:rPr>
          <w:noProof/>
          <w:lang w:eastAsia="en-AU"/>
        </w:rPr>
        <w:drawing>
          <wp:anchor distT="0" distB="0" distL="114300" distR="114300" simplePos="0" relativeHeight="252201472" behindDoc="1" locked="0" layoutInCell="1" allowOverlap="1">
            <wp:simplePos x="0" y="0"/>
            <wp:positionH relativeFrom="column">
              <wp:posOffset>24130</wp:posOffset>
            </wp:positionH>
            <wp:positionV relativeFrom="paragraph">
              <wp:posOffset>143510</wp:posOffset>
            </wp:positionV>
            <wp:extent cx="1433195" cy="1224915"/>
            <wp:effectExtent l="19050" t="0" r="0" b="0"/>
            <wp:wrapTight wrapText="bothSides">
              <wp:wrapPolygon edited="0">
                <wp:start x="-287" y="0"/>
                <wp:lineTo x="-287" y="21163"/>
                <wp:lineTo x="21533" y="21163"/>
                <wp:lineTo x="21533" y="0"/>
                <wp:lineTo x="-287" y="0"/>
              </wp:wrapPolygon>
            </wp:wrapTight>
            <wp:docPr id="237"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41" cstate="print"/>
                    <a:srcRect/>
                    <a:stretch>
                      <a:fillRect/>
                    </a:stretch>
                  </pic:blipFill>
                  <pic:spPr bwMode="auto">
                    <a:xfrm>
                      <a:off x="0" y="0"/>
                      <a:ext cx="1433195" cy="1224915"/>
                    </a:xfrm>
                    <a:prstGeom prst="rect">
                      <a:avLst/>
                    </a:prstGeom>
                    <a:noFill/>
                  </pic:spPr>
                </pic:pic>
              </a:graphicData>
            </a:graphic>
          </wp:anchor>
        </w:drawing>
      </w:r>
      <w:r w:rsidR="00C16E77">
        <w:t xml:space="preserve">Choose one liquid-applied moisture membrane and answer the questions below.  </w:t>
      </w:r>
    </w:p>
    <w:p w:rsidR="00BD3A38" w:rsidRDefault="00BD3A38" w:rsidP="00BD3A38">
      <w:pPr>
        <w:pStyle w:val="ListParagraph1"/>
        <w:ind w:left="426" w:hanging="426"/>
      </w:pPr>
      <w:r>
        <w:t>What is the brand name of the product?</w:t>
      </w:r>
    </w:p>
    <w:p w:rsidR="00BD3A38" w:rsidRDefault="00BD3A38" w:rsidP="00BD3A38">
      <w:pPr>
        <w:pStyle w:val="ListParagraph1"/>
      </w:pPr>
      <w:r>
        <w:t>Who is the manufacturer?</w:t>
      </w:r>
    </w:p>
    <w:p w:rsidR="00DA05AB" w:rsidRDefault="00DA05AB" w:rsidP="00DA05AB">
      <w:pPr>
        <w:pStyle w:val="ListParagraph1"/>
      </w:pPr>
      <w:r>
        <w:t>What membrane class does it belong to?</w:t>
      </w:r>
    </w:p>
    <w:p w:rsidR="00DA05AB" w:rsidRPr="00BD3A38" w:rsidRDefault="00DA05AB" w:rsidP="00DA05AB">
      <w:pPr>
        <w:pStyle w:val="ListParagraph1"/>
      </w:pPr>
      <w:r>
        <w:t>What is its chemical base (e.g. acrylic, polyurethane, epoxy resin)?</w:t>
      </w:r>
    </w:p>
    <w:p w:rsidR="00BD3A38" w:rsidRDefault="00BD3A38" w:rsidP="00DA05AB">
      <w:pPr>
        <w:pStyle w:val="ListParagraph1"/>
        <w:ind w:left="426" w:hanging="426"/>
      </w:pPr>
      <w:r>
        <w:t>When should the product be used? (Give s</w:t>
      </w:r>
      <w:r w:rsidR="00DA05AB">
        <w:t xml:space="preserve">ome </w:t>
      </w:r>
      <w:r>
        <w:t>examples of the types of applications specified by the manufacturer for this product.)</w:t>
      </w:r>
    </w:p>
    <w:p w:rsidR="00BD3A38" w:rsidRDefault="00BD3A38" w:rsidP="00BD3A38">
      <w:pPr>
        <w:rPr>
          <w:lang w:eastAsia="en-AU"/>
        </w:rPr>
      </w:pPr>
      <w:r>
        <w:rPr>
          <w:lang w:eastAsia="en-AU"/>
        </w:rPr>
        <w:t>If you’re not familiar with any particular brands, follow the link</w:t>
      </w:r>
      <w:r w:rsidR="00DA05AB">
        <w:rPr>
          <w:lang w:eastAsia="en-AU"/>
        </w:rPr>
        <w:t>s</w:t>
      </w:r>
      <w:r>
        <w:rPr>
          <w:lang w:eastAsia="en-AU"/>
        </w:rPr>
        <w:t xml:space="preserve"> below to </w:t>
      </w:r>
      <w:r w:rsidR="00DA05AB">
        <w:rPr>
          <w:lang w:eastAsia="en-AU"/>
        </w:rPr>
        <w:t xml:space="preserve">two manufacturers’ websites – </w:t>
      </w:r>
      <w:proofErr w:type="spellStart"/>
      <w:r>
        <w:rPr>
          <w:lang w:eastAsia="en-AU"/>
        </w:rPr>
        <w:t>Ardex</w:t>
      </w:r>
      <w:proofErr w:type="spellEnd"/>
      <w:r w:rsidR="00DA05AB">
        <w:rPr>
          <w:lang w:eastAsia="en-AU"/>
        </w:rPr>
        <w:t xml:space="preserve"> </w:t>
      </w:r>
      <w:r w:rsidR="009007C1">
        <w:rPr>
          <w:lang w:eastAsia="en-AU"/>
        </w:rPr>
        <w:t xml:space="preserve">and </w:t>
      </w:r>
      <w:proofErr w:type="spellStart"/>
      <w:r w:rsidR="009007C1">
        <w:rPr>
          <w:lang w:eastAsia="en-AU"/>
        </w:rPr>
        <w:t>Davco</w:t>
      </w:r>
      <w:proofErr w:type="spellEnd"/>
      <w:r w:rsidR="009007C1">
        <w:rPr>
          <w:lang w:eastAsia="en-AU"/>
        </w:rPr>
        <w:t xml:space="preserve"> – and choose </w:t>
      </w:r>
      <w:r w:rsidR="00B847EE">
        <w:rPr>
          <w:lang w:eastAsia="en-AU"/>
        </w:rPr>
        <w:t>one of the</w:t>
      </w:r>
      <w:r w:rsidR="009007C1">
        <w:rPr>
          <w:lang w:eastAsia="en-AU"/>
        </w:rPr>
        <w:t>ir</w:t>
      </w:r>
      <w:r w:rsidR="00DA05AB">
        <w:rPr>
          <w:lang w:eastAsia="en-AU"/>
        </w:rPr>
        <w:t xml:space="preserve"> products.</w:t>
      </w:r>
      <w:r w:rsidR="00B847EE">
        <w:rPr>
          <w:lang w:eastAsia="en-AU"/>
        </w:rPr>
        <w:t xml:space="preserve"> </w:t>
      </w:r>
    </w:p>
    <w:p w:rsidR="00DA05AB" w:rsidRDefault="00935F95" w:rsidP="0062691F">
      <w:pPr>
        <w:ind w:left="567"/>
        <w:rPr>
          <w:lang w:eastAsia="en-AU"/>
        </w:rPr>
      </w:pPr>
      <w:hyperlink r:id="rId98" w:history="1">
        <w:r w:rsidR="00DA05AB" w:rsidRPr="009569AB">
          <w:rPr>
            <w:rStyle w:val="Hyperlink"/>
            <w:lang w:eastAsia="en-AU"/>
          </w:rPr>
          <w:t>http://www.davco.com.au/productCategory.php?id_category=15</w:t>
        </w:r>
      </w:hyperlink>
    </w:p>
    <w:p w:rsidR="00DA05AB" w:rsidRDefault="00935F95" w:rsidP="0062691F">
      <w:pPr>
        <w:ind w:left="567"/>
        <w:rPr>
          <w:lang w:eastAsia="en-AU"/>
        </w:rPr>
      </w:pPr>
      <w:hyperlink r:id="rId99" w:history="1">
        <w:r w:rsidR="00DA05AB" w:rsidRPr="009569AB">
          <w:rPr>
            <w:rStyle w:val="Hyperlink"/>
            <w:lang w:eastAsia="en-AU"/>
          </w:rPr>
          <w:t>http://www.ardexaustralia.com/products/waterproofing</w:t>
        </w:r>
      </w:hyperlink>
    </w:p>
    <w:p w:rsidR="00403731" w:rsidRDefault="00B847EE" w:rsidP="00A13349">
      <w:r>
        <w:t>Alternatively, you could select a product being stored on the shelf at your workplace, or simply go to your local hardware store.</w:t>
      </w:r>
    </w:p>
    <w:tbl>
      <w:tblPr>
        <w:tblW w:w="0" w:type="auto"/>
        <w:shd w:val="clear" w:color="auto" w:fill="FFCC99"/>
        <w:tblLook w:val="04A0"/>
      </w:tblPr>
      <w:tblGrid>
        <w:gridCol w:w="9242"/>
      </w:tblGrid>
      <w:tr w:rsidR="007C705B" w:rsidTr="007C705B">
        <w:tc>
          <w:tcPr>
            <w:tcW w:w="9242" w:type="dxa"/>
            <w:shd w:val="clear" w:color="auto" w:fill="FFCC99"/>
            <w:hideMark/>
          </w:tcPr>
          <w:p w:rsidR="007C705B" w:rsidRDefault="007C705B">
            <w:pPr>
              <w:pStyle w:val="Heading2"/>
            </w:pPr>
            <w:bookmarkStart w:id="34" w:name="_Toc348693872"/>
            <w:r>
              <w:lastRenderedPageBreak/>
              <w:t>Applying moisture barriers</w:t>
            </w:r>
            <w:bookmarkEnd w:id="34"/>
          </w:p>
        </w:tc>
      </w:tr>
    </w:tbl>
    <w:p w:rsidR="00B7493D" w:rsidRDefault="00C16E77" w:rsidP="0044485F">
      <w:pPr>
        <w:spacing w:before="360"/>
      </w:pPr>
      <w:r>
        <w:rPr>
          <w:noProof/>
          <w:lang w:eastAsia="en-AU"/>
        </w:rPr>
        <w:drawing>
          <wp:anchor distT="0" distB="0" distL="114300" distR="114300" simplePos="0" relativeHeight="252236288" behindDoc="1" locked="0" layoutInCell="1" allowOverlap="1">
            <wp:simplePos x="0" y="0"/>
            <wp:positionH relativeFrom="column">
              <wp:posOffset>3433445</wp:posOffset>
            </wp:positionH>
            <wp:positionV relativeFrom="paragraph">
              <wp:posOffset>257175</wp:posOffset>
            </wp:positionV>
            <wp:extent cx="2324735" cy="1487805"/>
            <wp:effectExtent l="19050" t="0" r="0" b="0"/>
            <wp:wrapTight wrapText="bothSides">
              <wp:wrapPolygon edited="0">
                <wp:start x="-177" y="0"/>
                <wp:lineTo x="-177" y="21296"/>
                <wp:lineTo x="21594" y="21296"/>
                <wp:lineTo x="21594" y="0"/>
                <wp:lineTo x="-177" y="0"/>
              </wp:wrapPolygon>
            </wp:wrapTight>
            <wp:docPr id="11" name="Picture 10" descr="IMAG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074.jpg"/>
                    <pic:cNvPicPr/>
                  </pic:nvPicPr>
                  <pic:blipFill>
                    <a:blip r:embed="rId100" cstate="print"/>
                    <a:srcRect/>
                    <a:stretch>
                      <a:fillRect/>
                    </a:stretch>
                  </pic:blipFill>
                  <pic:spPr>
                    <a:xfrm>
                      <a:off x="0" y="0"/>
                      <a:ext cx="2324735" cy="1487805"/>
                    </a:xfrm>
                    <a:prstGeom prst="rect">
                      <a:avLst/>
                    </a:prstGeom>
                  </pic:spPr>
                </pic:pic>
              </a:graphicData>
            </a:graphic>
          </wp:anchor>
        </w:drawing>
      </w:r>
      <w:r w:rsidR="00035DFF">
        <w:t xml:space="preserve">There’s a wide range of </w:t>
      </w:r>
      <w:r w:rsidR="00E91B86">
        <w:t xml:space="preserve">moisture barrier products on the market and </w:t>
      </w:r>
      <w:r w:rsidR="000A3217">
        <w:t>various</w:t>
      </w:r>
      <w:r w:rsidR="00E91B86">
        <w:t xml:space="preserve"> installation techniques. </w:t>
      </w:r>
    </w:p>
    <w:p w:rsidR="00035DFF" w:rsidRDefault="00035DFF" w:rsidP="007C705B">
      <w:r>
        <w:t xml:space="preserve">Because moisture control is </w:t>
      </w:r>
      <w:r w:rsidR="00E91B86">
        <w:t xml:space="preserve">so crucial </w:t>
      </w:r>
      <w:r>
        <w:t xml:space="preserve">to the success of the overall floor covering project, you should always follow the manufacturer’s instructions </w:t>
      </w:r>
      <w:r w:rsidR="003571FC">
        <w:t>closely</w:t>
      </w:r>
      <w:r>
        <w:t xml:space="preserve">. </w:t>
      </w:r>
    </w:p>
    <w:p w:rsidR="00035DFF" w:rsidRDefault="00035DFF" w:rsidP="007C705B">
      <w:r>
        <w:t xml:space="preserve">This includes using any other products specified </w:t>
      </w:r>
      <w:r w:rsidR="000A6F85">
        <w:t>by the manufacturer if it forms part of an overall ‘</w:t>
      </w:r>
      <w:r w:rsidR="003A5D8B">
        <w:t xml:space="preserve">moisture barrier </w:t>
      </w:r>
      <w:r>
        <w:t>system’</w:t>
      </w:r>
      <w:r w:rsidR="00AB41EB">
        <w:t xml:space="preserve">, to ensure that all the products </w:t>
      </w:r>
      <w:r w:rsidR="000A6F85">
        <w:t xml:space="preserve">you’re using </w:t>
      </w:r>
      <w:r w:rsidR="00AB41EB">
        <w:t>are compatible and that you’ve satisfied their warranty conditions.</w:t>
      </w:r>
    </w:p>
    <w:p w:rsidR="00A53D6D" w:rsidRDefault="00A53D6D" w:rsidP="007C705B">
      <w:r>
        <w:t xml:space="preserve">Remember, </w:t>
      </w:r>
      <w:r w:rsidR="00400555">
        <w:t xml:space="preserve">incompatible </w:t>
      </w:r>
      <w:r>
        <w:t xml:space="preserve">solvent-based adhesives can react with some moisture barrier products and cause costly failures. Even if you’ve put a cement-based compound in between the adhesive and the moisture barrier, you may still not stop the solvent from penetrating. </w:t>
      </w:r>
    </w:p>
    <w:p w:rsidR="00AB41EB" w:rsidRDefault="00AB41EB" w:rsidP="007C705B">
      <w:r>
        <w:t>Below are the general principles involved in installing a two-part epoxy resin moisture barrier.</w:t>
      </w:r>
    </w:p>
    <w:p w:rsidR="00AB41EB" w:rsidRDefault="00AB41EB" w:rsidP="00AB41EB">
      <w:pPr>
        <w:pStyle w:val="Heading3"/>
      </w:pPr>
      <w:r>
        <w:t>Preparation and installation procedure</w:t>
      </w:r>
    </w:p>
    <w:p w:rsidR="00351AC9" w:rsidRDefault="00B7493D" w:rsidP="007B1D77">
      <w:pPr>
        <w:ind w:left="426" w:hanging="426"/>
      </w:pPr>
      <w:r>
        <w:rPr>
          <w:noProof/>
          <w:lang w:eastAsia="en-AU"/>
        </w:rPr>
        <w:drawing>
          <wp:anchor distT="0" distB="0" distL="114300" distR="114300" simplePos="0" relativeHeight="252237312" behindDoc="1" locked="0" layoutInCell="1" allowOverlap="1">
            <wp:simplePos x="0" y="0"/>
            <wp:positionH relativeFrom="column">
              <wp:posOffset>3759200</wp:posOffset>
            </wp:positionH>
            <wp:positionV relativeFrom="paragraph">
              <wp:posOffset>203200</wp:posOffset>
            </wp:positionV>
            <wp:extent cx="1996440" cy="1703070"/>
            <wp:effectExtent l="19050" t="0" r="3810" b="0"/>
            <wp:wrapTight wrapText="bothSides">
              <wp:wrapPolygon edited="0">
                <wp:start x="-206" y="0"/>
                <wp:lineTo x="-206" y="21262"/>
                <wp:lineTo x="21641" y="21262"/>
                <wp:lineTo x="21641" y="0"/>
                <wp:lineTo x="-206" y="0"/>
              </wp:wrapPolygon>
            </wp:wrapTight>
            <wp:docPr id="15" name="Picture 14" descr="DSC_010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7 (2).jpg"/>
                    <pic:cNvPicPr/>
                  </pic:nvPicPr>
                  <pic:blipFill>
                    <a:blip r:embed="rId101" cstate="print"/>
                    <a:srcRect/>
                    <a:stretch>
                      <a:fillRect/>
                    </a:stretch>
                  </pic:blipFill>
                  <pic:spPr>
                    <a:xfrm>
                      <a:off x="0" y="0"/>
                      <a:ext cx="1996440" cy="1703070"/>
                    </a:xfrm>
                    <a:prstGeom prst="rect">
                      <a:avLst/>
                    </a:prstGeom>
                  </pic:spPr>
                </pic:pic>
              </a:graphicData>
            </a:graphic>
          </wp:anchor>
        </w:drawing>
      </w:r>
      <w:r w:rsidR="00AB41EB">
        <w:t xml:space="preserve">1. </w:t>
      </w:r>
      <w:r w:rsidR="007B1D77">
        <w:tab/>
      </w:r>
      <w:r w:rsidR="00AB41EB">
        <w:t xml:space="preserve">Remove all surface contaminants and weak or powdery material from the concrete substrate. This can be done by shot blasting, scarifying or diamond grinding. </w:t>
      </w:r>
      <w:r w:rsidR="00351AC9">
        <w:t>The final surface must be clean, porous, bare concrete.</w:t>
      </w:r>
    </w:p>
    <w:p w:rsidR="00AB41EB" w:rsidRDefault="00351AC9" w:rsidP="007B1D77">
      <w:pPr>
        <w:ind w:left="426" w:hanging="426"/>
      </w:pPr>
      <w:r>
        <w:t xml:space="preserve">2. </w:t>
      </w:r>
      <w:r w:rsidR="007B1D77">
        <w:tab/>
      </w:r>
      <w:r>
        <w:t xml:space="preserve">Remove all dust and debris and allow the floor to stand for at least 30 hours to let any moisture from the shot blasting </w:t>
      </w:r>
      <w:r w:rsidR="000A6F85">
        <w:t xml:space="preserve">or grinding </w:t>
      </w:r>
      <w:r>
        <w:t xml:space="preserve">process to dry out. </w:t>
      </w:r>
    </w:p>
    <w:p w:rsidR="00B7493D" w:rsidRPr="003571FC" w:rsidRDefault="00B7493D" w:rsidP="0044485F">
      <w:pPr>
        <w:tabs>
          <w:tab w:val="left" w:pos="3686"/>
        </w:tabs>
        <w:ind w:left="3686" w:hanging="3686"/>
      </w:pPr>
      <w:r>
        <w:rPr>
          <w:noProof/>
          <w:lang w:eastAsia="en-AU"/>
        </w:rPr>
        <w:drawing>
          <wp:anchor distT="0" distB="0" distL="114300" distR="114300" simplePos="0" relativeHeight="252238336" behindDoc="1" locked="0" layoutInCell="1" allowOverlap="1">
            <wp:simplePos x="0" y="0"/>
            <wp:positionH relativeFrom="column">
              <wp:posOffset>8890</wp:posOffset>
            </wp:positionH>
            <wp:positionV relativeFrom="paragraph">
              <wp:posOffset>191770</wp:posOffset>
            </wp:positionV>
            <wp:extent cx="1982470" cy="1398270"/>
            <wp:effectExtent l="19050" t="0" r="0" b="0"/>
            <wp:wrapTight wrapText="bothSides">
              <wp:wrapPolygon edited="0">
                <wp:start x="-208" y="0"/>
                <wp:lineTo x="-208" y="21188"/>
                <wp:lineTo x="21586" y="21188"/>
                <wp:lineTo x="21586" y="0"/>
                <wp:lineTo x="-208" y="0"/>
              </wp:wrapPolygon>
            </wp:wrapTight>
            <wp:docPr id="16" name="Picture 15" descr="DSC_00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1 (2).jpg"/>
                    <pic:cNvPicPr/>
                  </pic:nvPicPr>
                  <pic:blipFill>
                    <a:blip r:embed="rId102" cstate="print">
                      <a:lum contrast="20000"/>
                    </a:blip>
                    <a:srcRect/>
                    <a:stretch>
                      <a:fillRect/>
                    </a:stretch>
                  </pic:blipFill>
                  <pic:spPr>
                    <a:xfrm>
                      <a:off x="0" y="0"/>
                      <a:ext cx="1982470" cy="1398270"/>
                    </a:xfrm>
                    <a:prstGeom prst="rect">
                      <a:avLst/>
                    </a:prstGeom>
                  </pic:spPr>
                </pic:pic>
              </a:graphicData>
            </a:graphic>
          </wp:anchor>
        </w:drawing>
      </w:r>
      <w:r w:rsidR="00351AC9">
        <w:t xml:space="preserve">3. </w:t>
      </w:r>
      <w:r w:rsidR="0044485F">
        <w:tab/>
      </w:r>
      <w:r w:rsidRPr="003571FC">
        <w:t xml:space="preserve">Note any cracks in the substrate for future reference. </w:t>
      </w:r>
      <w:r w:rsidR="00351AC9" w:rsidRPr="003571FC">
        <w:t xml:space="preserve">Check all expansion </w:t>
      </w:r>
      <w:r w:rsidR="00C43171" w:rsidRPr="003571FC">
        <w:t xml:space="preserve">joints and construction joints and repair them as required. </w:t>
      </w:r>
    </w:p>
    <w:p w:rsidR="00A72B63" w:rsidRPr="00BD29CD" w:rsidRDefault="00C43171" w:rsidP="0044485F">
      <w:pPr>
        <w:ind w:left="3686"/>
        <w:rPr>
          <w:b/>
          <w:color w:val="000000" w:themeColor="text1"/>
        </w:rPr>
      </w:pPr>
      <w:r w:rsidRPr="003571FC">
        <w:t xml:space="preserve">If there are any structural cracks or problems with expansion joints, </w:t>
      </w:r>
      <w:r w:rsidR="00026131" w:rsidRPr="003A0380">
        <w:t>discuss them with your supervisor.</w:t>
      </w:r>
      <w:r w:rsidR="00026131" w:rsidRPr="00BD29CD">
        <w:rPr>
          <w:b/>
          <w:color w:val="000000" w:themeColor="text1"/>
        </w:rPr>
        <w:t xml:space="preserve"> </w:t>
      </w:r>
    </w:p>
    <w:p w:rsidR="00DE6585" w:rsidRPr="00BD29CD" w:rsidRDefault="00DE6585" w:rsidP="0044485F">
      <w:pPr>
        <w:ind w:left="3686"/>
        <w:rPr>
          <w:b/>
          <w:color w:val="000000" w:themeColor="text1"/>
        </w:rPr>
      </w:pPr>
    </w:p>
    <w:p w:rsidR="00A72B63" w:rsidRDefault="00C43171" w:rsidP="001749A7">
      <w:pPr>
        <w:tabs>
          <w:tab w:val="left" w:pos="426"/>
        </w:tabs>
        <w:ind w:left="426" w:hanging="426"/>
      </w:pPr>
      <w:r w:rsidRPr="003571FC">
        <w:lastRenderedPageBreak/>
        <w:t xml:space="preserve">4. </w:t>
      </w:r>
      <w:r w:rsidR="0044485F" w:rsidRPr="003571FC">
        <w:tab/>
      </w:r>
      <w:r w:rsidRPr="003571FC">
        <w:t>Give the floor a final vacuum to remove any remaining dust.</w:t>
      </w:r>
      <w:r>
        <w:t xml:space="preserve"> </w:t>
      </w:r>
    </w:p>
    <w:p w:rsidR="0057573A" w:rsidRPr="0057573A" w:rsidRDefault="005200BF" w:rsidP="0057573A">
      <w:pPr>
        <w:tabs>
          <w:tab w:val="left" w:pos="426"/>
        </w:tabs>
        <w:ind w:left="426" w:hanging="426"/>
        <w:rPr>
          <w:color w:val="000000" w:themeColor="text1"/>
        </w:rPr>
      </w:pPr>
      <w:r>
        <w:rPr>
          <w:noProof/>
          <w:color w:val="000000" w:themeColor="text1"/>
          <w:lang w:eastAsia="en-AU"/>
        </w:rPr>
        <w:drawing>
          <wp:anchor distT="0" distB="0" distL="114300" distR="114300" simplePos="0" relativeHeight="252308992" behindDoc="1" locked="0" layoutInCell="1" allowOverlap="1">
            <wp:simplePos x="0" y="0"/>
            <wp:positionH relativeFrom="column">
              <wp:posOffset>3773805</wp:posOffset>
            </wp:positionH>
            <wp:positionV relativeFrom="paragraph">
              <wp:posOffset>198755</wp:posOffset>
            </wp:positionV>
            <wp:extent cx="1971040" cy="2468245"/>
            <wp:effectExtent l="19050" t="0" r="0" b="0"/>
            <wp:wrapTight wrapText="bothSides">
              <wp:wrapPolygon edited="0">
                <wp:start x="-209" y="0"/>
                <wp:lineTo x="-209" y="21506"/>
                <wp:lineTo x="21503" y="21506"/>
                <wp:lineTo x="21503" y="0"/>
                <wp:lineTo x="-209" y="0"/>
              </wp:wrapPolygon>
            </wp:wrapTight>
            <wp:docPr id="13" name="Picture 12" descr="IMG_3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24.JPG"/>
                    <pic:cNvPicPr/>
                  </pic:nvPicPr>
                  <pic:blipFill>
                    <a:blip r:embed="rId103" cstate="print">
                      <a:lum contrast="10000"/>
                    </a:blip>
                    <a:srcRect t="-38"/>
                    <a:stretch>
                      <a:fillRect/>
                    </a:stretch>
                  </pic:blipFill>
                  <pic:spPr>
                    <a:xfrm>
                      <a:off x="0" y="0"/>
                      <a:ext cx="1971040" cy="2468245"/>
                    </a:xfrm>
                    <a:prstGeom prst="rect">
                      <a:avLst/>
                    </a:prstGeom>
                  </pic:spPr>
                </pic:pic>
              </a:graphicData>
            </a:graphic>
          </wp:anchor>
        </w:drawing>
      </w:r>
      <w:r w:rsidR="00A72B63" w:rsidRPr="0057573A">
        <w:rPr>
          <w:color w:val="000000" w:themeColor="text1"/>
        </w:rPr>
        <w:t xml:space="preserve">5. </w:t>
      </w:r>
      <w:r w:rsidR="0057573A" w:rsidRPr="0057573A">
        <w:rPr>
          <w:color w:val="000000" w:themeColor="text1"/>
        </w:rPr>
        <w:tab/>
        <w:t xml:space="preserve">Apply a primer to the surfaces. This will improve the bond strength of the moisture membrane, particularly on fibre cement wall sheeting that has been sanded but is still holding a fine dust from the hard-set plaster. </w:t>
      </w:r>
    </w:p>
    <w:p w:rsidR="007B1D77" w:rsidRDefault="0057573A" w:rsidP="007B1D77">
      <w:pPr>
        <w:ind w:left="426" w:hanging="426"/>
      </w:pPr>
      <w:r>
        <w:t>6</w:t>
      </w:r>
      <w:r w:rsidR="00517E16">
        <w:t xml:space="preserve">. </w:t>
      </w:r>
      <w:r w:rsidR="007B1D77">
        <w:tab/>
      </w:r>
      <w:r w:rsidR="00517E16">
        <w:t>Cover all joints, waste junctions and other penetrations with woven fabric tape, or other bond breaker</w:t>
      </w:r>
      <w:r w:rsidR="000A6F85">
        <w:t xml:space="preserve"> materials</w:t>
      </w:r>
      <w:r w:rsidR="00517E16">
        <w:t xml:space="preserve">, as specified by the manufacturer. </w:t>
      </w:r>
    </w:p>
    <w:p w:rsidR="00517E16" w:rsidRDefault="00517E16" w:rsidP="007B1D77">
      <w:pPr>
        <w:ind w:left="426"/>
      </w:pPr>
      <w:r>
        <w:t xml:space="preserve">In some cases, a silicone or polyurethane sealant may be recommended by the manufacturer. </w:t>
      </w:r>
    </w:p>
    <w:p w:rsidR="00F17DB8" w:rsidRDefault="007B1D77" w:rsidP="00F17DB8">
      <w:pPr>
        <w:tabs>
          <w:tab w:val="left" w:pos="3828"/>
        </w:tabs>
        <w:ind w:left="3828" w:hanging="3828"/>
      </w:pPr>
      <w:r w:rsidRPr="003571FC">
        <w:rPr>
          <w:noProof/>
          <w:lang w:eastAsia="en-AU"/>
        </w:rPr>
        <w:drawing>
          <wp:anchor distT="0" distB="0" distL="114300" distR="114300" simplePos="0" relativeHeight="252240384" behindDoc="1" locked="0" layoutInCell="1" allowOverlap="1">
            <wp:simplePos x="0" y="0"/>
            <wp:positionH relativeFrom="column">
              <wp:posOffset>38735</wp:posOffset>
            </wp:positionH>
            <wp:positionV relativeFrom="paragraph">
              <wp:posOffset>172085</wp:posOffset>
            </wp:positionV>
            <wp:extent cx="1982470" cy="1924050"/>
            <wp:effectExtent l="19050" t="0" r="0" b="0"/>
            <wp:wrapTight wrapText="bothSides">
              <wp:wrapPolygon edited="0">
                <wp:start x="-208" y="0"/>
                <wp:lineTo x="-208" y="21386"/>
                <wp:lineTo x="21586" y="21386"/>
                <wp:lineTo x="21586" y="0"/>
                <wp:lineTo x="-208" y="0"/>
              </wp:wrapPolygon>
            </wp:wrapTight>
            <wp:docPr id="245" name="Picture 244" descr="IMG_362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29 (2).jpg"/>
                    <pic:cNvPicPr/>
                  </pic:nvPicPr>
                  <pic:blipFill>
                    <a:blip r:embed="rId104" cstate="print">
                      <a:lum bright="20000" contrast="30000"/>
                    </a:blip>
                    <a:srcRect/>
                    <a:stretch>
                      <a:fillRect/>
                    </a:stretch>
                  </pic:blipFill>
                  <pic:spPr>
                    <a:xfrm>
                      <a:off x="0" y="0"/>
                      <a:ext cx="1982470" cy="1924050"/>
                    </a:xfrm>
                    <a:prstGeom prst="rect">
                      <a:avLst/>
                    </a:prstGeom>
                  </pic:spPr>
                </pic:pic>
              </a:graphicData>
            </a:graphic>
          </wp:anchor>
        </w:drawing>
      </w:r>
      <w:r w:rsidR="0057573A">
        <w:t>7</w:t>
      </w:r>
      <w:r w:rsidR="00C43171" w:rsidRPr="003571FC">
        <w:t xml:space="preserve">. </w:t>
      </w:r>
      <w:r w:rsidR="0044485F" w:rsidRPr="003571FC">
        <w:tab/>
      </w:r>
      <w:r w:rsidR="005B4FBC" w:rsidRPr="003571FC">
        <w:t xml:space="preserve">Mix the epoxy and hardener components together. </w:t>
      </w:r>
      <w:r w:rsidR="00C43171" w:rsidRPr="003571FC">
        <w:t xml:space="preserve">Apply </w:t>
      </w:r>
      <w:r w:rsidR="005B4FBC" w:rsidRPr="003571FC">
        <w:t xml:space="preserve">the mixture </w:t>
      </w:r>
      <w:r w:rsidR="00961DD9" w:rsidRPr="003571FC">
        <w:t>to the floor</w:t>
      </w:r>
      <w:r w:rsidR="00C43171" w:rsidRPr="003571FC">
        <w:t xml:space="preserve"> </w:t>
      </w:r>
      <w:r w:rsidR="00961DD9" w:rsidRPr="003571FC">
        <w:t xml:space="preserve">with a </w:t>
      </w:r>
      <w:r w:rsidR="00D02644">
        <w:t xml:space="preserve">notched </w:t>
      </w:r>
      <w:r w:rsidR="00154F78">
        <w:t xml:space="preserve">trowel, </w:t>
      </w:r>
      <w:r w:rsidR="00961DD9" w:rsidRPr="003571FC">
        <w:t>squeegee</w:t>
      </w:r>
      <w:r w:rsidRPr="003571FC">
        <w:t xml:space="preserve"> </w:t>
      </w:r>
      <w:r w:rsidR="00154F78">
        <w:t xml:space="preserve">or </w:t>
      </w:r>
      <w:r w:rsidRPr="003571FC">
        <w:t>brush</w:t>
      </w:r>
      <w:r w:rsidR="00961DD9" w:rsidRPr="003571FC">
        <w:t xml:space="preserve">. </w:t>
      </w:r>
    </w:p>
    <w:p w:rsidR="007B1D77" w:rsidRPr="003571FC" w:rsidRDefault="00961DD9" w:rsidP="00F17DB8">
      <w:pPr>
        <w:tabs>
          <w:tab w:val="left" w:pos="3828"/>
        </w:tabs>
        <w:ind w:left="3828"/>
      </w:pPr>
      <w:r w:rsidRPr="003571FC">
        <w:t>Make</w:t>
      </w:r>
      <w:r w:rsidR="00C43171" w:rsidRPr="003571FC">
        <w:t xml:space="preserve"> sure that the c</w:t>
      </w:r>
      <w:r w:rsidRPr="003571FC">
        <w:t xml:space="preserve">orrect thickness is maintained by using the specified amount for the area to be covered. </w:t>
      </w:r>
    </w:p>
    <w:p w:rsidR="00C43171" w:rsidRPr="003571FC" w:rsidRDefault="00517E16" w:rsidP="0044485F">
      <w:pPr>
        <w:ind w:left="3828"/>
      </w:pPr>
      <w:r w:rsidRPr="003571FC">
        <w:t xml:space="preserve">Continue the barrier up the base of the walls to </w:t>
      </w:r>
      <w:r w:rsidR="00C36637">
        <w:t xml:space="preserve">at least </w:t>
      </w:r>
      <w:r w:rsidRPr="003571FC">
        <w:t>150 mm above floor height.</w:t>
      </w:r>
    </w:p>
    <w:p w:rsidR="00961DD9" w:rsidRPr="0044485F" w:rsidRDefault="00966B33" w:rsidP="00966B33">
      <w:pPr>
        <w:ind w:left="426" w:hanging="426"/>
      </w:pPr>
      <w:r w:rsidRPr="003571FC">
        <w:rPr>
          <w:noProof/>
          <w:lang w:eastAsia="en-AU"/>
        </w:rPr>
        <w:drawing>
          <wp:anchor distT="0" distB="0" distL="114300" distR="114300" simplePos="0" relativeHeight="252241408" behindDoc="1" locked="0" layoutInCell="1" allowOverlap="1">
            <wp:simplePos x="0" y="0"/>
            <wp:positionH relativeFrom="column">
              <wp:posOffset>3771900</wp:posOffset>
            </wp:positionH>
            <wp:positionV relativeFrom="paragraph">
              <wp:posOffset>239395</wp:posOffset>
            </wp:positionV>
            <wp:extent cx="1932940" cy="1798320"/>
            <wp:effectExtent l="19050" t="0" r="0" b="0"/>
            <wp:wrapTight wrapText="bothSides">
              <wp:wrapPolygon edited="0">
                <wp:start x="-213" y="0"/>
                <wp:lineTo x="-213" y="21280"/>
                <wp:lineTo x="21501" y="21280"/>
                <wp:lineTo x="21501" y="0"/>
                <wp:lineTo x="-213" y="0"/>
              </wp:wrapPolygon>
            </wp:wrapTight>
            <wp:docPr id="246" name="Picture 245" descr="IMG_363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32 (2).jpg"/>
                    <pic:cNvPicPr/>
                  </pic:nvPicPr>
                  <pic:blipFill>
                    <a:blip r:embed="rId105" cstate="print">
                      <a:lum bright="10000" contrast="20000"/>
                    </a:blip>
                    <a:srcRect/>
                    <a:stretch>
                      <a:fillRect/>
                    </a:stretch>
                  </pic:blipFill>
                  <pic:spPr>
                    <a:xfrm>
                      <a:off x="0" y="0"/>
                      <a:ext cx="1932940" cy="1798320"/>
                    </a:xfrm>
                    <a:prstGeom prst="rect">
                      <a:avLst/>
                    </a:prstGeom>
                  </pic:spPr>
                </pic:pic>
              </a:graphicData>
            </a:graphic>
          </wp:anchor>
        </w:drawing>
      </w:r>
      <w:r w:rsidR="0057573A">
        <w:t>8</w:t>
      </w:r>
      <w:r w:rsidR="00961DD9" w:rsidRPr="003571FC">
        <w:t>.</w:t>
      </w:r>
      <w:r w:rsidR="00961DD9" w:rsidRPr="0044485F">
        <w:t xml:space="preserve"> </w:t>
      </w:r>
      <w:r w:rsidRPr="0044485F">
        <w:tab/>
      </w:r>
      <w:r w:rsidR="00961DD9" w:rsidRPr="0044485F">
        <w:t xml:space="preserve">Use </w:t>
      </w:r>
      <w:r w:rsidR="00154F78">
        <w:t>a</w:t>
      </w:r>
      <w:r w:rsidR="00961DD9" w:rsidRPr="0044485F">
        <w:t xml:space="preserve"> nap roller </w:t>
      </w:r>
      <w:r w:rsidR="00961DD9" w:rsidRPr="003571FC">
        <w:t>to roll out the</w:t>
      </w:r>
      <w:r w:rsidR="00961DD9" w:rsidRPr="0044485F">
        <w:t xml:space="preserve"> product, making sure there are no pinholes or bubbles in the coating.</w:t>
      </w:r>
    </w:p>
    <w:p w:rsidR="00961DD9" w:rsidRDefault="0057573A" w:rsidP="00966B33">
      <w:pPr>
        <w:ind w:left="426" w:hanging="426"/>
      </w:pPr>
      <w:r>
        <w:t>9</w:t>
      </w:r>
      <w:r w:rsidR="005B4FBC" w:rsidRPr="003571FC">
        <w:t>.</w:t>
      </w:r>
      <w:r w:rsidR="005B4FBC" w:rsidRPr="0044485F">
        <w:t xml:space="preserve"> </w:t>
      </w:r>
      <w:r w:rsidR="00966B33" w:rsidRPr="0044485F">
        <w:tab/>
      </w:r>
      <w:r w:rsidR="005B4FBC" w:rsidRPr="0044485F">
        <w:t>W</w:t>
      </w:r>
      <w:r w:rsidR="00517E16" w:rsidRPr="0044485F">
        <w:t>ait for the specified amount of time, and then a</w:t>
      </w:r>
      <w:r w:rsidR="00961DD9" w:rsidRPr="0044485F">
        <w:t>pply a second coat at 90 degrees to the first coat. Again, check that the correct thickness is maintained by using the quantity specified for the second coat.</w:t>
      </w:r>
      <w:r w:rsidR="00961DD9">
        <w:t xml:space="preserve"> </w:t>
      </w:r>
    </w:p>
    <w:p w:rsidR="005B4FBC" w:rsidRDefault="000A6F85" w:rsidP="005B4FBC">
      <w:pPr>
        <w:pStyle w:val="Heading3"/>
      </w:pPr>
      <w:r>
        <w:t>C</w:t>
      </w:r>
      <w:r w:rsidR="005B4FBC">
        <w:t>racks and expansion joints</w:t>
      </w:r>
    </w:p>
    <w:p w:rsidR="00A115D4" w:rsidRDefault="00F17DB8" w:rsidP="00AB41EB">
      <w:r>
        <w:rPr>
          <w:b/>
          <w:noProof/>
          <w:lang w:eastAsia="en-AU"/>
        </w:rPr>
        <w:drawing>
          <wp:anchor distT="0" distB="0" distL="114300" distR="114300" simplePos="0" relativeHeight="252334592" behindDoc="1" locked="0" layoutInCell="1" allowOverlap="1">
            <wp:simplePos x="0" y="0"/>
            <wp:positionH relativeFrom="column">
              <wp:posOffset>38735</wp:posOffset>
            </wp:positionH>
            <wp:positionV relativeFrom="paragraph">
              <wp:posOffset>212725</wp:posOffset>
            </wp:positionV>
            <wp:extent cx="2415540" cy="1284605"/>
            <wp:effectExtent l="19050" t="0" r="3810" b="0"/>
            <wp:wrapTight wrapText="bothSides">
              <wp:wrapPolygon edited="0">
                <wp:start x="-170" y="0"/>
                <wp:lineTo x="-170" y="21141"/>
                <wp:lineTo x="21634" y="21141"/>
                <wp:lineTo x="21634" y="0"/>
                <wp:lineTo x="-170" y="0"/>
              </wp:wrapPolygon>
            </wp:wrapTight>
            <wp:docPr id="504" name="Picture 503" descr="crack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cks_1.jpg"/>
                    <pic:cNvPicPr/>
                  </pic:nvPicPr>
                  <pic:blipFill>
                    <a:blip r:embed="rId106" cstate="print"/>
                    <a:srcRect/>
                    <a:stretch>
                      <a:fillRect/>
                    </a:stretch>
                  </pic:blipFill>
                  <pic:spPr>
                    <a:xfrm>
                      <a:off x="0" y="0"/>
                      <a:ext cx="2415540" cy="1284605"/>
                    </a:xfrm>
                    <a:prstGeom prst="rect">
                      <a:avLst/>
                    </a:prstGeom>
                  </pic:spPr>
                </pic:pic>
              </a:graphicData>
            </a:graphic>
          </wp:anchor>
        </w:drawing>
      </w:r>
      <w:r w:rsidR="00BC4F57">
        <w:rPr>
          <w:b/>
        </w:rPr>
        <w:t>N</w:t>
      </w:r>
      <w:r w:rsidR="00BC4F57" w:rsidRPr="00BC4F57">
        <w:rPr>
          <w:b/>
        </w:rPr>
        <w:t>on-active c</w:t>
      </w:r>
      <w:r w:rsidR="005B4FBC" w:rsidRPr="00BC4F57">
        <w:rPr>
          <w:b/>
        </w:rPr>
        <w:t>racks</w:t>
      </w:r>
      <w:r w:rsidR="005B4FBC">
        <w:t xml:space="preserve"> should be filled using the method recommended by the product manufacturer. </w:t>
      </w:r>
    </w:p>
    <w:p w:rsidR="00517E16" w:rsidRDefault="005B4FBC" w:rsidP="00AB41EB">
      <w:r>
        <w:t xml:space="preserve">One method is to ‘V’ gouge the crack, prime it with epoxy resin and then fill it with a slurry of epoxy resin and </w:t>
      </w:r>
      <w:r w:rsidRPr="003571FC">
        <w:t>Portland</w:t>
      </w:r>
      <w:r>
        <w:t xml:space="preserve"> cement. </w:t>
      </w:r>
    </w:p>
    <w:p w:rsidR="00BC4F57" w:rsidRDefault="007777CC" w:rsidP="00AB41EB">
      <w:r w:rsidRPr="007777CC">
        <w:rPr>
          <w:b/>
        </w:rPr>
        <w:lastRenderedPageBreak/>
        <w:t>A</w:t>
      </w:r>
      <w:r w:rsidR="00BC4F57" w:rsidRPr="00BC4F57">
        <w:rPr>
          <w:b/>
        </w:rPr>
        <w:t>ctive</w:t>
      </w:r>
      <w:r w:rsidR="005B4FBC" w:rsidRPr="00BC4F57">
        <w:rPr>
          <w:b/>
        </w:rPr>
        <w:t xml:space="preserve"> cracks</w:t>
      </w:r>
      <w:r w:rsidR="005B4FBC">
        <w:t xml:space="preserve"> – </w:t>
      </w:r>
      <w:r w:rsidR="005B4FBC" w:rsidRPr="007A03E3">
        <w:rPr>
          <w:color w:val="000000" w:themeColor="text1"/>
        </w:rPr>
        <w:t xml:space="preserve">that is, cracks that could move over time and either open </w:t>
      </w:r>
      <w:r w:rsidRPr="007A03E3">
        <w:rPr>
          <w:color w:val="000000" w:themeColor="text1"/>
        </w:rPr>
        <w:t xml:space="preserve">or close – </w:t>
      </w:r>
      <w:r w:rsidR="00BC4F57" w:rsidRPr="007A03E3">
        <w:rPr>
          <w:color w:val="000000" w:themeColor="text1"/>
        </w:rPr>
        <w:t>should</w:t>
      </w:r>
      <w:r w:rsidRPr="007A03E3">
        <w:rPr>
          <w:color w:val="000000" w:themeColor="text1"/>
        </w:rPr>
        <w:t xml:space="preserve"> </w:t>
      </w:r>
      <w:r w:rsidR="00D915DD" w:rsidRPr="007A03E3">
        <w:rPr>
          <w:color w:val="000000" w:themeColor="text1"/>
        </w:rPr>
        <w:t>be noted and discussed with your supervisor to find out whether a structural engineer</w:t>
      </w:r>
      <w:r w:rsidR="00A57F2A" w:rsidRPr="007A03E3">
        <w:rPr>
          <w:color w:val="000000" w:themeColor="text1"/>
        </w:rPr>
        <w:t>’s advice</w:t>
      </w:r>
      <w:r w:rsidR="00D915DD" w:rsidRPr="007A03E3">
        <w:rPr>
          <w:color w:val="000000" w:themeColor="text1"/>
        </w:rPr>
        <w:t xml:space="preserve"> is needed. </w:t>
      </w:r>
      <w:r w:rsidR="00BC4F57" w:rsidRPr="007A03E3">
        <w:rPr>
          <w:color w:val="000000" w:themeColor="text1"/>
        </w:rPr>
        <w:t xml:space="preserve">These sorts of cracks can result in later moisture problems and show through a finished resilient floor, so they </w:t>
      </w:r>
      <w:r w:rsidR="003A5D8B" w:rsidRPr="007A03E3">
        <w:rPr>
          <w:color w:val="000000" w:themeColor="text1"/>
        </w:rPr>
        <w:t xml:space="preserve">may </w:t>
      </w:r>
      <w:r w:rsidR="00D915DD" w:rsidRPr="007A03E3">
        <w:rPr>
          <w:color w:val="000000" w:themeColor="text1"/>
        </w:rPr>
        <w:t>require</w:t>
      </w:r>
      <w:r w:rsidR="00BC4F57" w:rsidRPr="007A03E3">
        <w:rPr>
          <w:color w:val="000000" w:themeColor="text1"/>
        </w:rPr>
        <w:t xml:space="preserve"> specialist treatment</w:t>
      </w:r>
      <w:r w:rsidR="00BC4F57">
        <w:t>.</w:t>
      </w:r>
    </w:p>
    <w:p w:rsidR="007777CC" w:rsidRDefault="00BC4F57" w:rsidP="00AB41EB">
      <w:r w:rsidRPr="007777CC">
        <w:rPr>
          <w:b/>
        </w:rPr>
        <w:t>Expansion joints</w:t>
      </w:r>
      <w:r>
        <w:t xml:space="preserve"> </w:t>
      </w:r>
      <w:r w:rsidR="007777CC">
        <w:t>must be continued right through the moisture barrier and underlayment. One method of keeping them open is as follows:</w:t>
      </w:r>
    </w:p>
    <w:p w:rsidR="007777CC" w:rsidRDefault="00A72B63" w:rsidP="004F4DB8">
      <w:pPr>
        <w:pStyle w:val="ListParagraph1"/>
      </w:pPr>
      <w:r>
        <w:drawing>
          <wp:anchor distT="0" distB="0" distL="114300" distR="114300" simplePos="0" relativeHeight="252244480" behindDoc="1" locked="0" layoutInCell="1" allowOverlap="1">
            <wp:simplePos x="0" y="0"/>
            <wp:positionH relativeFrom="column">
              <wp:posOffset>3314065</wp:posOffset>
            </wp:positionH>
            <wp:positionV relativeFrom="paragraph">
              <wp:posOffset>222885</wp:posOffset>
            </wp:positionV>
            <wp:extent cx="2520950" cy="2013585"/>
            <wp:effectExtent l="19050" t="0" r="0" b="0"/>
            <wp:wrapTight wrapText="bothSides">
              <wp:wrapPolygon edited="0">
                <wp:start x="-163" y="0"/>
                <wp:lineTo x="-163" y="21457"/>
                <wp:lineTo x="21546" y="21457"/>
                <wp:lineTo x="21546" y="0"/>
                <wp:lineTo x="-163" y="0"/>
              </wp:wrapPolygon>
            </wp:wrapTight>
            <wp:docPr id="21" name="Picture 20" descr="bondbreaker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breaker_4.jpg"/>
                    <pic:cNvPicPr/>
                  </pic:nvPicPr>
                  <pic:blipFill>
                    <a:blip r:embed="rId107" cstate="print"/>
                    <a:stretch>
                      <a:fillRect/>
                    </a:stretch>
                  </pic:blipFill>
                  <pic:spPr>
                    <a:xfrm>
                      <a:off x="0" y="0"/>
                      <a:ext cx="2520950" cy="2013585"/>
                    </a:xfrm>
                    <a:prstGeom prst="rect">
                      <a:avLst/>
                    </a:prstGeom>
                  </pic:spPr>
                </pic:pic>
              </a:graphicData>
            </a:graphic>
          </wp:anchor>
        </w:drawing>
      </w:r>
      <w:r w:rsidR="007777CC">
        <w:t>put a backer rod in the joint and mark its position on the walls or other fixtures at each end</w:t>
      </w:r>
    </w:p>
    <w:p w:rsidR="00BC4F57" w:rsidRDefault="007777CC" w:rsidP="004F4DB8">
      <w:pPr>
        <w:pStyle w:val="ListParagraph1"/>
      </w:pPr>
      <w:r>
        <w:t xml:space="preserve">coat over the top of the joint with the moisture barrier and underlayment </w:t>
      </w:r>
    </w:p>
    <w:p w:rsidR="007777CC" w:rsidRDefault="009E16E7" w:rsidP="004F4DB8">
      <w:pPr>
        <w:pStyle w:val="ListParagraph1"/>
      </w:pPr>
      <w:r>
        <w:t xml:space="preserve">put two vertical saw </w:t>
      </w:r>
      <w:r w:rsidR="007777CC">
        <w:t>cut</w:t>
      </w:r>
      <w:r>
        <w:t>s</w:t>
      </w:r>
      <w:r w:rsidR="007777CC">
        <w:t xml:space="preserve"> through the underlayment </w:t>
      </w:r>
      <w:r>
        <w:t>to expose the joint</w:t>
      </w:r>
    </w:p>
    <w:p w:rsidR="009E16E7" w:rsidRDefault="009E16E7" w:rsidP="004F4DB8">
      <w:pPr>
        <w:pStyle w:val="ListParagraph1"/>
      </w:pPr>
      <w:r>
        <w:t>remove the material and coat the sides of the</w:t>
      </w:r>
      <w:r w:rsidR="00F92CBB">
        <w:t xml:space="preserve"> saw cut with moisture barrier</w:t>
      </w:r>
    </w:p>
    <w:p w:rsidR="008C7AB8" w:rsidRDefault="004F4DB8" w:rsidP="004F4DB8">
      <w:pPr>
        <w:pStyle w:val="ListParagraph1"/>
      </w:pPr>
      <w:r>
        <w:t>i</w:t>
      </w:r>
      <w:r w:rsidR="009E16E7">
        <w:t xml:space="preserve">nstall a jointing system </w:t>
      </w:r>
      <w:r w:rsidR="00F92CBB">
        <w:t>recommended by the manufacturer</w:t>
      </w:r>
      <w:r w:rsidR="008C7AB8">
        <w:t>.</w:t>
      </w:r>
    </w:p>
    <w:p w:rsidR="008C7AB8" w:rsidRDefault="008C7AB8" w:rsidP="008C7AB8">
      <w:r>
        <w:t xml:space="preserve">The drawing above shows a polyurethane sealant on top of a foam backer rod. Note that the term ‘moisture membrane’ has been </w:t>
      </w:r>
      <w:r w:rsidR="00C01185">
        <w:t xml:space="preserve">used in place of ‘moisture barrier’. Most manufacturers call their products ‘moisture barriers’, while the Australian Standards refer to them as ‘moisture membranes’. </w:t>
      </w:r>
    </w:p>
    <w:p w:rsidR="00C67174" w:rsidRDefault="00C67174" w:rsidP="00C67174">
      <w:pPr>
        <w:pStyle w:val="Heading5"/>
      </w:pPr>
      <w:r>
        <w:t>Learning activity</w:t>
      </w:r>
    </w:p>
    <w:p w:rsidR="0062691F" w:rsidRDefault="00C67174" w:rsidP="0062691F">
      <w:pPr>
        <w:rPr>
          <w:lang w:val="en-US"/>
        </w:rPr>
      </w:pPr>
      <w:r w:rsidRPr="0062691F">
        <w:rPr>
          <w:noProof/>
          <w:lang w:eastAsia="en-AU"/>
        </w:rPr>
        <w:drawing>
          <wp:anchor distT="0" distB="0" distL="114300" distR="114300" simplePos="0" relativeHeight="252174848" behindDoc="1" locked="0" layoutInCell="1" allowOverlap="1">
            <wp:simplePos x="0" y="0"/>
            <wp:positionH relativeFrom="column">
              <wp:posOffset>-59055</wp:posOffset>
            </wp:positionH>
            <wp:positionV relativeFrom="paragraph">
              <wp:posOffset>177800</wp:posOffset>
            </wp:positionV>
            <wp:extent cx="1433195" cy="1224915"/>
            <wp:effectExtent l="19050" t="0" r="0" b="0"/>
            <wp:wrapTight wrapText="bothSides">
              <wp:wrapPolygon edited="0">
                <wp:start x="-287" y="0"/>
                <wp:lineTo x="-287" y="21163"/>
                <wp:lineTo x="21533" y="21163"/>
                <wp:lineTo x="21533" y="0"/>
                <wp:lineTo x="-287" y="0"/>
              </wp:wrapPolygon>
            </wp:wrapTight>
            <wp:docPr id="58"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33195" cy="1224915"/>
                    </a:xfrm>
                    <a:prstGeom prst="rect">
                      <a:avLst/>
                    </a:prstGeom>
                  </pic:spPr>
                </pic:pic>
              </a:graphicData>
            </a:graphic>
          </wp:anchor>
        </w:drawing>
      </w:r>
      <w:r w:rsidRPr="0062691F">
        <w:rPr>
          <w:lang w:val="en-US"/>
        </w:rPr>
        <w:t xml:space="preserve">The link below will take you to a YouTube video </w:t>
      </w:r>
      <w:r w:rsidR="00622B87" w:rsidRPr="0062691F">
        <w:rPr>
          <w:lang w:val="en-US"/>
        </w:rPr>
        <w:t xml:space="preserve">produced by </w:t>
      </w:r>
      <w:proofErr w:type="spellStart"/>
      <w:r w:rsidR="00622B87" w:rsidRPr="0062691F">
        <w:rPr>
          <w:lang w:val="en-US"/>
        </w:rPr>
        <w:t>Altro</w:t>
      </w:r>
      <w:proofErr w:type="spellEnd"/>
      <w:r w:rsidR="00622B87" w:rsidRPr="0062691F">
        <w:rPr>
          <w:lang w:val="en-US"/>
        </w:rPr>
        <w:t xml:space="preserve"> Flooring </w:t>
      </w:r>
      <w:r w:rsidRPr="0062691F">
        <w:rPr>
          <w:lang w:val="en-US"/>
        </w:rPr>
        <w:t xml:space="preserve">on how to </w:t>
      </w:r>
      <w:r w:rsidR="00622B87" w:rsidRPr="0062691F">
        <w:rPr>
          <w:lang w:val="en-US"/>
        </w:rPr>
        <w:t>install</w:t>
      </w:r>
      <w:r w:rsidRPr="0062691F">
        <w:rPr>
          <w:lang w:val="en-US"/>
        </w:rPr>
        <w:t xml:space="preserve"> </w:t>
      </w:r>
      <w:r w:rsidR="00622B87" w:rsidRPr="0062691F">
        <w:rPr>
          <w:lang w:val="en-US"/>
        </w:rPr>
        <w:t xml:space="preserve">their </w:t>
      </w:r>
      <w:proofErr w:type="spellStart"/>
      <w:r w:rsidRPr="0062691F">
        <w:rPr>
          <w:lang w:val="en-US"/>
        </w:rPr>
        <w:t>AltroProof</w:t>
      </w:r>
      <w:proofErr w:type="spellEnd"/>
      <w:r w:rsidRPr="0062691F">
        <w:rPr>
          <w:lang w:val="en-US"/>
        </w:rPr>
        <w:t xml:space="preserve"> Solo Damp Proof Membrane.</w:t>
      </w:r>
      <w:r w:rsidR="006C1CAC">
        <w:rPr>
          <w:lang w:val="en-US"/>
        </w:rPr>
        <w:t xml:space="preserve"> </w:t>
      </w:r>
    </w:p>
    <w:p w:rsidR="0062691F" w:rsidRDefault="0062691F" w:rsidP="0062691F">
      <w:r>
        <w:t>Watch the clip and then answer the following questions.</w:t>
      </w:r>
    </w:p>
    <w:p w:rsidR="0062691F" w:rsidRDefault="0062691F" w:rsidP="0062691F"/>
    <w:p w:rsidR="0062691F" w:rsidRDefault="0062691F" w:rsidP="0062691F">
      <w:pPr>
        <w:pStyle w:val="ListParagraph1"/>
      </w:pPr>
      <w:r>
        <w:t xml:space="preserve">What is the chemical base </w:t>
      </w:r>
      <w:r w:rsidRPr="0062691F">
        <w:t xml:space="preserve">of AltroProof Solo </w:t>
      </w:r>
      <w:r>
        <w:t>DPM?</w:t>
      </w:r>
    </w:p>
    <w:p w:rsidR="0062691F" w:rsidRDefault="0062691F" w:rsidP="0062691F">
      <w:pPr>
        <w:pStyle w:val="ListParagraph1"/>
      </w:pPr>
      <w:r>
        <w:t>After you add the hardener to the base, how long should you stir the mixture for?</w:t>
      </w:r>
    </w:p>
    <w:p w:rsidR="0062691F" w:rsidRDefault="0062691F" w:rsidP="0062691F">
      <w:pPr>
        <w:pStyle w:val="ListParagraph1"/>
      </w:pPr>
      <w:r>
        <w:t>What tools are used to apply and spread the membrane on the floor?</w:t>
      </w:r>
    </w:p>
    <w:p w:rsidR="002608D9" w:rsidRDefault="00935F95" w:rsidP="00BD29CD">
      <w:pPr>
        <w:ind w:firstLine="567"/>
      </w:pPr>
      <w:hyperlink r:id="rId108" w:history="1">
        <w:r w:rsidR="00E66FA5" w:rsidRPr="00930B40">
          <w:rPr>
            <w:rStyle w:val="Hyperlink"/>
          </w:rPr>
          <w:t>http://www.youtube.com/watch?v=3aG08Iq7m5s</w:t>
        </w:r>
      </w:hyperlink>
    </w:p>
    <w:tbl>
      <w:tblPr>
        <w:tblW w:w="0" w:type="auto"/>
        <w:shd w:val="clear" w:color="auto" w:fill="FFCC99"/>
        <w:tblLook w:val="04A0"/>
      </w:tblPr>
      <w:tblGrid>
        <w:gridCol w:w="9242"/>
      </w:tblGrid>
      <w:tr w:rsidR="009E16E7" w:rsidTr="006F2E64">
        <w:tc>
          <w:tcPr>
            <w:tcW w:w="9242" w:type="dxa"/>
            <w:shd w:val="clear" w:color="auto" w:fill="FFCC99"/>
            <w:hideMark/>
          </w:tcPr>
          <w:p w:rsidR="009E16E7" w:rsidRDefault="009E16E7" w:rsidP="006F2E64">
            <w:pPr>
              <w:pStyle w:val="Heading2"/>
            </w:pPr>
            <w:bookmarkStart w:id="35" w:name="_Toc348693873"/>
            <w:r>
              <w:lastRenderedPageBreak/>
              <w:t>Applying moisture suppressants</w:t>
            </w:r>
            <w:bookmarkEnd w:id="35"/>
          </w:p>
        </w:tc>
      </w:tr>
    </w:tbl>
    <w:p w:rsidR="00F7740D" w:rsidRDefault="00F7740D" w:rsidP="00CB77FE">
      <w:pPr>
        <w:spacing w:before="360"/>
        <w:rPr>
          <w:lang w:eastAsia="en-AU"/>
        </w:rPr>
      </w:pPr>
      <w:r>
        <w:rPr>
          <w:b/>
          <w:noProof/>
          <w:lang w:eastAsia="en-AU"/>
        </w:rPr>
        <w:drawing>
          <wp:anchor distT="0" distB="0" distL="114300" distR="114300" simplePos="0" relativeHeight="252247552" behindDoc="1" locked="0" layoutInCell="1" allowOverlap="1">
            <wp:simplePos x="0" y="0"/>
            <wp:positionH relativeFrom="column">
              <wp:posOffset>2907665</wp:posOffset>
            </wp:positionH>
            <wp:positionV relativeFrom="paragraph">
              <wp:posOffset>305435</wp:posOffset>
            </wp:positionV>
            <wp:extent cx="2821305" cy="2266315"/>
            <wp:effectExtent l="19050" t="0" r="0" b="0"/>
            <wp:wrapTight wrapText="bothSides">
              <wp:wrapPolygon edited="0">
                <wp:start x="-146" y="0"/>
                <wp:lineTo x="-146" y="21424"/>
                <wp:lineTo x="21585" y="21424"/>
                <wp:lineTo x="21585" y="0"/>
                <wp:lineTo x="-146" y="0"/>
              </wp:wrapPolygon>
            </wp:wrapTight>
            <wp:docPr id="9" name="Picture 7" descr="DSC_002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9 (2).jpg"/>
                    <pic:cNvPicPr/>
                  </pic:nvPicPr>
                  <pic:blipFill>
                    <a:blip r:embed="rId109" cstate="print"/>
                    <a:srcRect/>
                    <a:stretch>
                      <a:fillRect/>
                    </a:stretch>
                  </pic:blipFill>
                  <pic:spPr>
                    <a:xfrm>
                      <a:off x="0" y="0"/>
                      <a:ext cx="2821305" cy="2266315"/>
                    </a:xfrm>
                    <a:prstGeom prst="rect">
                      <a:avLst/>
                    </a:prstGeom>
                  </pic:spPr>
                </pic:pic>
              </a:graphicData>
            </a:graphic>
          </wp:anchor>
        </w:drawing>
      </w:r>
      <w:r>
        <w:rPr>
          <w:b/>
          <w:lang w:eastAsia="en-AU"/>
        </w:rPr>
        <w:t xml:space="preserve">Moisture suppressants </w:t>
      </w:r>
      <w:r w:rsidR="009C0F20">
        <w:rPr>
          <w:lang w:eastAsia="en-AU"/>
        </w:rPr>
        <w:t xml:space="preserve">are </w:t>
      </w:r>
      <w:r w:rsidR="000A3217">
        <w:rPr>
          <w:lang w:eastAsia="en-AU"/>
        </w:rPr>
        <w:t>mostly</w:t>
      </w:r>
      <w:r w:rsidR="009C0F20">
        <w:rPr>
          <w:lang w:eastAsia="en-AU"/>
        </w:rPr>
        <w:t xml:space="preserve"> used to ‘fast track’ a floor covering installation when the concrete is still green and has not yet reached an acceptable RH level. </w:t>
      </w:r>
    </w:p>
    <w:p w:rsidR="00F7740D" w:rsidRDefault="00F7740D" w:rsidP="00F7740D">
      <w:pPr>
        <w:rPr>
          <w:lang w:eastAsia="en-AU"/>
        </w:rPr>
      </w:pPr>
      <w:r>
        <w:rPr>
          <w:lang w:eastAsia="en-AU"/>
        </w:rPr>
        <w:t>They’re</w:t>
      </w:r>
      <w:r w:rsidRPr="009C0F20">
        <w:rPr>
          <w:lang w:eastAsia="en-AU"/>
        </w:rPr>
        <w:t xml:space="preserve"> </w:t>
      </w:r>
      <w:r>
        <w:rPr>
          <w:lang w:eastAsia="en-AU"/>
        </w:rPr>
        <w:t xml:space="preserve">not designed to provide the same level of protection as a full moisture barrier. </w:t>
      </w:r>
    </w:p>
    <w:p w:rsidR="009A3016" w:rsidRDefault="000224AB" w:rsidP="000224AB">
      <w:pPr>
        <w:rPr>
          <w:lang w:eastAsia="en-AU"/>
        </w:rPr>
      </w:pPr>
      <w:r>
        <w:rPr>
          <w:lang w:eastAsia="en-AU"/>
        </w:rPr>
        <w:t xml:space="preserve">Most </w:t>
      </w:r>
      <w:r w:rsidR="009C0F20">
        <w:rPr>
          <w:lang w:eastAsia="en-AU"/>
        </w:rPr>
        <w:t>moisture suppressants</w:t>
      </w:r>
      <w:r>
        <w:rPr>
          <w:lang w:eastAsia="en-AU"/>
        </w:rPr>
        <w:t xml:space="preserve"> are water-based </w:t>
      </w:r>
      <w:r w:rsidR="009C0F20">
        <w:rPr>
          <w:lang w:eastAsia="en-AU"/>
        </w:rPr>
        <w:t>products</w:t>
      </w:r>
      <w:r>
        <w:rPr>
          <w:lang w:eastAsia="en-AU"/>
        </w:rPr>
        <w:t xml:space="preserve"> that can be applied with a roller, brush or sprayer. </w:t>
      </w:r>
    </w:p>
    <w:p w:rsidR="000224AB" w:rsidRPr="009A3016" w:rsidRDefault="000224AB" w:rsidP="000224AB">
      <w:pPr>
        <w:rPr>
          <w:lang w:eastAsia="en-AU"/>
        </w:rPr>
      </w:pPr>
      <w:r>
        <w:rPr>
          <w:lang w:eastAsia="en-AU"/>
        </w:rPr>
        <w:t>When a sprayer is used, s</w:t>
      </w:r>
      <w:r>
        <w:rPr>
          <w:rFonts w:eastAsia="NewsGothic"/>
          <w:lang w:eastAsia="en-AU"/>
        </w:rPr>
        <w:t>everal passes are applied until the area is evenly saturated. Then the excess material in the low spots is spread with a broom to the high spots.</w:t>
      </w:r>
    </w:p>
    <w:p w:rsidR="000224AB" w:rsidRDefault="005C245F" w:rsidP="000224AB">
      <w:pPr>
        <w:rPr>
          <w:rFonts w:eastAsia="NewsGothic"/>
          <w:lang w:eastAsia="en-AU"/>
        </w:rPr>
      </w:pPr>
      <w:r>
        <w:rPr>
          <w:rFonts w:eastAsia="NewsGothic"/>
          <w:noProof/>
          <w:lang w:eastAsia="en-AU"/>
        </w:rPr>
        <w:drawing>
          <wp:anchor distT="0" distB="0" distL="114300" distR="114300" simplePos="0" relativeHeight="252325376" behindDoc="1" locked="0" layoutInCell="1" allowOverlap="1">
            <wp:simplePos x="0" y="0"/>
            <wp:positionH relativeFrom="column">
              <wp:posOffset>3474085</wp:posOffset>
            </wp:positionH>
            <wp:positionV relativeFrom="paragraph">
              <wp:posOffset>12065</wp:posOffset>
            </wp:positionV>
            <wp:extent cx="2332990" cy="2054860"/>
            <wp:effectExtent l="19050" t="0" r="0" b="0"/>
            <wp:wrapTight wrapText="bothSides">
              <wp:wrapPolygon edited="0">
                <wp:start x="-176" y="0"/>
                <wp:lineTo x="-176" y="21426"/>
                <wp:lineTo x="21518" y="21426"/>
                <wp:lineTo x="21518" y="0"/>
                <wp:lineTo x="-176" y="0"/>
              </wp:wrapPolygon>
            </wp:wrapTight>
            <wp:docPr id="51" name="Picture 50" descr="moistur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isture_10.jpg"/>
                    <pic:cNvPicPr/>
                  </pic:nvPicPr>
                  <pic:blipFill>
                    <a:blip r:embed="rId110" cstate="print"/>
                    <a:srcRect/>
                    <a:stretch>
                      <a:fillRect/>
                    </a:stretch>
                  </pic:blipFill>
                  <pic:spPr>
                    <a:xfrm>
                      <a:off x="0" y="0"/>
                      <a:ext cx="2332990" cy="2054860"/>
                    </a:xfrm>
                    <a:prstGeom prst="rect">
                      <a:avLst/>
                    </a:prstGeom>
                  </pic:spPr>
                </pic:pic>
              </a:graphicData>
            </a:graphic>
          </wp:anchor>
        </w:drawing>
      </w:r>
      <w:r w:rsidR="000224AB">
        <w:rPr>
          <w:rFonts w:eastAsia="NewsGothic"/>
          <w:lang w:eastAsia="en-AU"/>
        </w:rPr>
        <w:t>As the concrete pores fill up, any contaminants trapped inside the pores will tend to float to the surface. So the concrete needs to be sanded and vacuumed 24 hours after the suppressant is applied to remove the residual chemicals and substances.</w:t>
      </w:r>
    </w:p>
    <w:p w:rsidR="00545ECF" w:rsidRDefault="00323859" w:rsidP="005B61E0">
      <w:pPr>
        <w:rPr>
          <w:rFonts w:eastAsia="NewsGothic"/>
          <w:lang w:eastAsia="en-AU"/>
        </w:rPr>
      </w:pPr>
      <w:r w:rsidRPr="00F2093B">
        <w:rPr>
          <w:rFonts w:eastAsia="NewsGothic"/>
          <w:lang w:eastAsia="en-AU"/>
        </w:rPr>
        <w:t>As with moisture barriers</w:t>
      </w:r>
      <w:r w:rsidR="00F2093B">
        <w:rPr>
          <w:rFonts w:eastAsia="NewsGothic"/>
          <w:lang w:eastAsia="en-AU"/>
        </w:rPr>
        <w:t>,</w:t>
      </w:r>
      <w:r w:rsidRPr="00F2093B">
        <w:rPr>
          <w:rFonts w:eastAsia="NewsGothic"/>
          <w:lang w:eastAsia="en-AU"/>
        </w:rPr>
        <w:t xml:space="preserve"> you must carry e</w:t>
      </w:r>
      <w:r w:rsidR="00C0305F" w:rsidRPr="00F2093B">
        <w:rPr>
          <w:rFonts w:eastAsia="NewsGothic"/>
          <w:lang w:eastAsia="en-AU"/>
        </w:rPr>
        <w:t xml:space="preserve">xpansion joints through to </w:t>
      </w:r>
      <w:r w:rsidR="00786645" w:rsidRPr="00F2093B">
        <w:rPr>
          <w:rFonts w:eastAsia="NewsGothic"/>
          <w:lang w:eastAsia="en-AU"/>
        </w:rPr>
        <w:t>the finished floor height. The</w:t>
      </w:r>
      <w:r w:rsidRPr="00F2093B">
        <w:rPr>
          <w:rFonts w:eastAsia="NewsGothic"/>
          <w:lang w:eastAsia="en-AU"/>
        </w:rPr>
        <w:t>se</w:t>
      </w:r>
      <w:r w:rsidR="00786645" w:rsidRPr="00F2093B">
        <w:rPr>
          <w:rFonts w:eastAsia="NewsGothic"/>
          <w:lang w:eastAsia="en-AU"/>
        </w:rPr>
        <w:t xml:space="preserve"> are typically</w:t>
      </w:r>
      <w:r w:rsidR="00C0305F" w:rsidRPr="00F2093B">
        <w:rPr>
          <w:rFonts w:eastAsia="NewsGothic"/>
          <w:lang w:eastAsia="en-AU"/>
        </w:rPr>
        <w:t xml:space="preserve"> filled with</w:t>
      </w:r>
      <w:r w:rsidR="000224AB" w:rsidRPr="00F2093B">
        <w:rPr>
          <w:rFonts w:eastAsia="NewsGothic"/>
          <w:lang w:eastAsia="en-AU"/>
        </w:rPr>
        <w:t xml:space="preserve"> a </w:t>
      </w:r>
      <w:r w:rsidR="00786645" w:rsidRPr="00F2093B">
        <w:rPr>
          <w:rFonts w:eastAsia="NewsGothic"/>
          <w:lang w:eastAsia="en-AU"/>
        </w:rPr>
        <w:t xml:space="preserve">jointing system </w:t>
      </w:r>
      <w:r w:rsidR="00C0305F" w:rsidRPr="00F2093B">
        <w:rPr>
          <w:rFonts w:eastAsia="NewsGothic"/>
          <w:lang w:eastAsia="en-AU"/>
        </w:rPr>
        <w:t>made from polyurethane, silicone or epoxy resin.</w:t>
      </w:r>
      <w:r w:rsidR="00C0305F">
        <w:rPr>
          <w:rFonts w:eastAsia="NewsGothic"/>
          <w:lang w:eastAsia="en-AU"/>
        </w:rPr>
        <w:t xml:space="preserve"> </w:t>
      </w:r>
    </w:p>
    <w:p w:rsidR="00871B42" w:rsidRPr="007A03E3" w:rsidRDefault="00871B42" w:rsidP="00871B42">
      <w:pPr>
        <w:pStyle w:val="Heading5"/>
        <w:rPr>
          <w:color w:val="000000" w:themeColor="text1"/>
        </w:rPr>
      </w:pPr>
      <w:r>
        <w:t>Learning activity</w:t>
      </w:r>
    </w:p>
    <w:p w:rsidR="002A0F93" w:rsidRPr="007A03E3" w:rsidRDefault="00FE48DD" w:rsidP="00BA7FDA">
      <w:pPr>
        <w:ind w:left="2410" w:hanging="2410"/>
        <w:rPr>
          <w:rFonts w:eastAsia="NewsGothic"/>
          <w:color w:val="000000" w:themeColor="text1"/>
          <w:lang w:eastAsia="en-AU"/>
        </w:rPr>
      </w:pPr>
      <w:r w:rsidRPr="007A03E3">
        <w:rPr>
          <w:noProof/>
          <w:color w:val="000000" w:themeColor="text1"/>
          <w:lang w:eastAsia="en-AU"/>
        </w:rPr>
        <w:drawing>
          <wp:anchor distT="0" distB="0" distL="114300" distR="114300" simplePos="0" relativeHeight="252324352" behindDoc="1" locked="0" layoutInCell="1" allowOverlap="1">
            <wp:simplePos x="0" y="0"/>
            <wp:positionH relativeFrom="column">
              <wp:posOffset>12700</wp:posOffset>
            </wp:positionH>
            <wp:positionV relativeFrom="paragraph">
              <wp:posOffset>152400</wp:posOffset>
            </wp:positionV>
            <wp:extent cx="1397000" cy="1195070"/>
            <wp:effectExtent l="19050" t="0" r="0" b="0"/>
            <wp:wrapTight wrapText="bothSides">
              <wp:wrapPolygon edited="0">
                <wp:start x="-295" y="0"/>
                <wp:lineTo x="-295" y="21348"/>
                <wp:lineTo x="21502" y="21348"/>
                <wp:lineTo x="21502" y="0"/>
                <wp:lineTo x="-295" y="0"/>
              </wp:wrapPolygon>
            </wp:wrapTight>
            <wp:docPr id="243"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11" cstate="print"/>
                    <a:srcRect/>
                    <a:stretch>
                      <a:fillRect/>
                    </a:stretch>
                  </pic:blipFill>
                  <pic:spPr bwMode="auto">
                    <a:xfrm>
                      <a:off x="0" y="0"/>
                      <a:ext cx="1397000" cy="1195070"/>
                    </a:xfrm>
                    <a:prstGeom prst="rect">
                      <a:avLst/>
                    </a:prstGeom>
                    <a:noFill/>
                  </pic:spPr>
                </pic:pic>
              </a:graphicData>
            </a:graphic>
          </wp:anchor>
        </w:drawing>
      </w:r>
      <w:r w:rsidRPr="007A03E3">
        <w:rPr>
          <w:rFonts w:eastAsia="NewsGothic"/>
          <w:color w:val="000000" w:themeColor="text1"/>
          <w:lang w:eastAsia="en-AU"/>
        </w:rPr>
        <w:t>Below is a link to a video clip demonstrating</w:t>
      </w:r>
      <w:r w:rsidR="00BA7FDA" w:rsidRPr="007A03E3">
        <w:rPr>
          <w:rFonts w:eastAsia="NewsGothic"/>
          <w:color w:val="000000" w:themeColor="text1"/>
          <w:lang w:eastAsia="en-AU"/>
        </w:rPr>
        <w:t xml:space="preserve"> the installation of Protect Crete ‘Moisture fix’ concrete moisture barrier. Although this product provides a fully waterproof membrane, it shows a simple </w:t>
      </w:r>
      <w:r w:rsidR="002A0F93" w:rsidRPr="007A03E3">
        <w:rPr>
          <w:rFonts w:eastAsia="NewsGothic"/>
          <w:color w:val="000000" w:themeColor="text1"/>
          <w:lang w:eastAsia="en-AU"/>
        </w:rPr>
        <w:t xml:space="preserve">application </w:t>
      </w:r>
      <w:r w:rsidR="00BA7FDA" w:rsidRPr="007A03E3">
        <w:rPr>
          <w:rFonts w:eastAsia="NewsGothic"/>
          <w:color w:val="000000" w:themeColor="text1"/>
          <w:lang w:eastAsia="en-AU"/>
        </w:rPr>
        <w:t xml:space="preserve">technique </w:t>
      </w:r>
      <w:r w:rsidR="002A0F93" w:rsidRPr="007A03E3">
        <w:rPr>
          <w:rFonts w:eastAsia="NewsGothic"/>
          <w:color w:val="000000" w:themeColor="text1"/>
          <w:lang w:eastAsia="en-AU"/>
        </w:rPr>
        <w:t xml:space="preserve">which can also be used for moisture suppressants. </w:t>
      </w:r>
    </w:p>
    <w:p w:rsidR="002A0F93" w:rsidRPr="007A03E3" w:rsidRDefault="00BA7FDA" w:rsidP="002A0F93">
      <w:pPr>
        <w:ind w:left="2410" w:hanging="2410"/>
        <w:rPr>
          <w:rFonts w:eastAsia="NewsGothic"/>
          <w:color w:val="000000" w:themeColor="text1"/>
          <w:lang w:eastAsia="en-AU"/>
        </w:rPr>
      </w:pPr>
      <w:r w:rsidRPr="007A03E3">
        <w:rPr>
          <w:rFonts w:eastAsia="NewsGothic"/>
          <w:color w:val="000000" w:themeColor="text1"/>
          <w:lang w:eastAsia="en-AU"/>
        </w:rPr>
        <w:t>Watch the clip a</w:t>
      </w:r>
      <w:r w:rsidR="002A0F93" w:rsidRPr="007A03E3">
        <w:rPr>
          <w:rFonts w:eastAsia="NewsGothic"/>
          <w:color w:val="000000" w:themeColor="text1"/>
          <w:lang w:eastAsia="en-AU"/>
        </w:rPr>
        <w:t>nd then describe the process used and equipment required to spread the product.</w:t>
      </w:r>
    </w:p>
    <w:p w:rsidR="00FE48DD" w:rsidRDefault="00935F95" w:rsidP="005C245F">
      <w:pPr>
        <w:spacing w:before="120"/>
        <w:ind w:firstLine="2835"/>
        <w:rPr>
          <w:rFonts w:eastAsia="NewsGothic"/>
          <w:lang w:eastAsia="en-AU"/>
        </w:rPr>
      </w:pPr>
      <w:hyperlink r:id="rId112" w:history="1">
        <w:r w:rsidR="00FE48DD" w:rsidRPr="00CF3796">
          <w:rPr>
            <w:rStyle w:val="Hyperlink"/>
            <w:rFonts w:eastAsia="NewsGothic"/>
            <w:lang w:eastAsia="en-AU"/>
          </w:rPr>
          <w:t>http://www.youtube.com/watch?v=0IkJMveIMWo</w:t>
        </w:r>
      </w:hyperlink>
    </w:p>
    <w:tbl>
      <w:tblPr>
        <w:tblW w:w="0" w:type="auto"/>
        <w:shd w:val="clear" w:color="auto" w:fill="FFCC99"/>
        <w:tblLook w:val="04A0"/>
      </w:tblPr>
      <w:tblGrid>
        <w:gridCol w:w="9242"/>
      </w:tblGrid>
      <w:tr w:rsidR="00CB77FE" w:rsidTr="00876E8D">
        <w:tc>
          <w:tcPr>
            <w:tcW w:w="9242" w:type="dxa"/>
            <w:shd w:val="clear" w:color="auto" w:fill="FFCC99"/>
            <w:hideMark/>
          </w:tcPr>
          <w:p w:rsidR="00CB77FE" w:rsidRDefault="00CB77FE" w:rsidP="00CB77FE">
            <w:pPr>
              <w:pStyle w:val="Heading2"/>
            </w:pPr>
            <w:bookmarkStart w:id="36" w:name="_Toc348693874"/>
            <w:r>
              <w:lastRenderedPageBreak/>
              <w:t>Assignment 2</w:t>
            </w:r>
            <w:bookmarkEnd w:id="36"/>
          </w:p>
        </w:tc>
      </w:tr>
    </w:tbl>
    <w:p w:rsidR="00307156" w:rsidRDefault="00307156" w:rsidP="00307156">
      <w:pPr>
        <w:spacing w:before="360"/>
      </w:pPr>
      <w:r>
        <w:t>Go to the Workbook for this unit to write your answers to the questions shown below. If you prefer to answer the questions electronically, go to the website version and download the Word document template for this assignment.</w:t>
      </w:r>
    </w:p>
    <w:p w:rsidR="00307156" w:rsidRPr="00F310DE" w:rsidRDefault="00307156" w:rsidP="00100071">
      <w:pPr>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100071" w:rsidRDefault="00100071" w:rsidP="00100071">
      <w:pPr>
        <w:pStyle w:val="Heading3"/>
        <w:rPr>
          <w:lang w:eastAsia="en-AU"/>
        </w:rPr>
      </w:pPr>
      <w:r w:rsidRPr="00F2093B">
        <w:rPr>
          <w:lang w:eastAsia="en-AU"/>
        </w:rPr>
        <w:t>Assignment questions</w:t>
      </w:r>
      <w:r>
        <w:rPr>
          <w:lang w:eastAsia="en-AU"/>
        </w:rPr>
        <w:t xml:space="preserve"> </w:t>
      </w:r>
    </w:p>
    <w:p w:rsidR="00284268" w:rsidRDefault="00284268" w:rsidP="00284268">
      <w:pPr>
        <w:tabs>
          <w:tab w:val="left" w:pos="426"/>
        </w:tabs>
        <w:ind w:left="426" w:hanging="426"/>
        <w:rPr>
          <w:lang w:eastAsia="en-AU"/>
        </w:rPr>
      </w:pPr>
      <w:r>
        <w:rPr>
          <w:lang w:eastAsia="en-AU"/>
        </w:rPr>
        <w:t xml:space="preserve">1. </w:t>
      </w:r>
      <w:r>
        <w:rPr>
          <w:lang w:eastAsia="en-AU"/>
        </w:rPr>
        <w:tab/>
        <w:t>What is hydrostatic pressure? What types of landscaping or land formations tend to contribute to hydrostatic pressure in the soil under a slab?</w:t>
      </w:r>
    </w:p>
    <w:p w:rsidR="00284268" w:rsidRDefault="00284268" w:rsidP="00284268">
      <w:pPr>
        <w:tabs>
          <w:tab w:val="left" w:pos="426"/>
        </w:tabs>
        <w:ind w:left="426" w:hanging="426"/>
        <w:rPr>
          <w:lang w:eastAsia="en-AU"/>
        </w:rPr>
      </w:pPr>
      <w:r>
        <w:rPr>
          <w:lang w:eastAsia="en-AU"/>
        </w:rPr>
        <w:t xml:space="preserve">2. </w:t>
      </w:r>
      <w:r>
        <w:rPr>
          <w:lang w:eastAsia="en-AU"/>
        </w:rPr>
        <w:tab/>
        <w:t xml:space="preserve">What are capillaries? How do they allow moisture to travel through a slab? </w:t>
      </w:r>
    </w:p>
    <w:p w:rsidR="00284268" w:rsidRDefault="00284268" w:rsidP="00284268">
      <w:pPr>
        <w:tabs>
          <w:tab w:val="left" w:pos="426"/>
        </w:tabs>
        <w:ind w:left="426" w:hanging="426"/>
        <w:rPr>
          <w:lang w:eastAsia="en-AU"/>
        </w:rPr>
      </w:pPr>
      <w:r>
        <w:rPr>
          <w:lang w:eastAsia="en-AU"/>
        </w:rPr>
        <w:t xml:space="preserve">3. </w:t>
      </w:r>
      <w:r>
        <w:rPr>
          <w:lang w:eastAsia="en-AU"/>
        </w:rPr>
        <w:tab/>
        <w:t>How should an expansion joint be treated when you are applying a moisture barrier?</w:t>
      </w:r>
    </w:p>
    <w:p w:rsidR="00284268" w:rsidRDefault="00284268" w:rsidP="00284268">
      <w:pPr>
        <w:tabs>
          <w:tab w:val="left" w:pos="426"/>
        </w:tabs>
        <w:ind w:left="426" w:hanging="426"/>
        <w:rPr>
          <w:lang w:eastAsia="en-AU"/>
        </w:rPr>
      </w:pPr>
      <w:r>
        <w:rPr>
          <w:lang w:eastAsia="en-AU"/>
        </w:rPr>
        <w:t xml:space="preserve">4. </w:t>
      </w:r>
      <w:r>
        <w:rPr>
          <w:lang w:eastAsia="en-AU"/>
        </w:rPr>
        <w:tab/>
        <w:t xml:space="preserve">What is the purpose of a bond breaker? Where should you use </w:t>
      </w:r>
      <w:r w:rsidR="00F7740D">
        <w:rPr>
          <w:lang w:eastAsia="en-AU"/>
        </w:rPr>
        <w:t>bond breakers</w:t>
      </w:r>
      <w:r>
        <w:rPr>
          <w:lang w:eastAsia="en-AU"/>
        </w:rPr>
        <w:t>?</w:t>
      </w:r>
    </w:p>
    <w:p w:rsidR="00284268" w:rsidRDefault="00284268" w:rsidP="00284268">
      <w:pPr>
        <w:tabs>
          <w:tab w:val="left" w:pos="426"/>
        </w:tabs>
        <w:ind w:left="426" w:hanging="426"/>
        <w:rPr>
          <w:lang w:eastAsia="en-AU"/>
        </w:rPr>
      </w:pPr>
      <w:r>
        <w:rPr>
          <w:lang w:eastAsia="en-AU"/>
        </w:rPr>
        <w:t xml:space="preserve">5. </w:t>
      </w:r>
      <w:r>
        <w:rPr>
          <w:lang w:eastAsia="en-AU"/>
        </w:rPr>
        <w:tab/>
      </w:r>
      <w:r w:rsidR="00F7740D">
        <w:rPr>
          <w:lang w:eastAsia="en-AU"/>
        </w:rPr>
        <w:t xml:space="preserve">Select the liquid </w:t>
      </w:r>
      <w:r>
        <w:rPr>
          <w:lang w:eastAsia="en-AU"/>
        </w:rPr>
        <w:t xml:space="preserve">moisture barrier product </w:t>
      </w:r>
      <w:r w:rsidR="00F7740D">
        <w:rPr>
          <w:lang w:eastAsia="en-AU"/>
        </w:rPr>
        <w:t xml:space="preserve">that you plan to use for your </w:t>
      </w:r>
      <w:r w:rsidR="0026013B">
        <w:rPr>
          <w:lang w:eastAsia="en-AU"/>
        </w:rPr>
        <w:t xml:space="preserve">first </w:t>
      </w:r>
      <w:r w:rsidR="00F7740D">
        <w:rPr>
          <w:lang w:eastAsia="en-AU"/>
        </w:rPr>
        <w:t>practical demonstration in this unit. Obtain the manufacturer’s MSDS and technical data sheet for the product and answer the following questions.</w:t>
      </w:r>
    </w:p>
    <w:p w:rsidR="00284268" w:rsidRDefault="0026013B" w:rsidP="0026013B">
      <w:pPr>
        <w:tabs>
          <w:tab w:val="left" w:pos="426"/>
        </w:tabs>
        <w:spacing w:before="120"/>
        <w:ind w:left="850" w:hanging="425"/>
        <w:rPr>
          <w:lang w:eastAsia="en-AU"/>
        </w:rPr>
      </w:pPr>
      <w:r>
        <w:rPr>
          <w:lang w:eastAsia="en-AU"/>
        </w:rPr>
        <w:t xml:space="preserve">(a) </w:t>
      </w:r>
      <w:r>
        <w:rPr>
          <w:lang w:eastAsia="en-AU"/>
        </w:rPr>
        <w:tab/>
      </w:r>
      <w:r w:rsidR="00284268">
        <w:rPr>
          <w:lang w:eastAsia="en-AU"/>
        </w:rPr>
        <w:t>What is the product’s brand name and who is the manufacturer?</w:t>
      </w:r>
    </w:p>
    <w:p w:rsidR="00284268" w:rsidRDefault="0026013B" w:rsidP="0026013B">
      <w:pPr>
        <w:tabs>
          <w:tab w:val="left" w:pos="851"/>
        </w:tabs>
        <w:spacing w:before="120"/>
        <w:ind w:left="850" w:hanging="425"/>
        <w:rPr>
          <w:lang w:eastAsia="en-AU"/>
        </w:rPr>
      </w:pPr>
      <w:r>
        <w:rPr>
          <w:lang w:eastAsia="en-AU"/>
        </w:rPr>
        <w:t>(b</w:t>
      </w:r>
      <w:r w:rsidR="00DB3F12">
        <w:rPr>
          <w:lang w:eastAsia="en-AU"/>
        </w:rPr>
        <w:t xml:space="preserve">) </w:t>
      </w:r>
      <w:r w:rsidR="00DB3F12">
        <w:rPr>
          <w:lang w:eastAsia="en-AU"/>
        </w:rPr>
        <w:tab/>
      </w:r>
      <w:r w:rsidR="00284268">
        <w:rPr>
          <w:lang w:eastAsia="en-AU"/>
        </w:rPr>
        <w:t xml:space="preserve">What </w:t>
      </w:r>
      <w:r w:rsidR="00F7740D">
        <w:rPr>
          <w:lang w:eastAsia="en-AU"/>
        </w:rPr>
        <w:t xml:space="preserve">is its </w:t>
      </w:r>
      <w:r w:rsidR="00284268">
        <w:rPr>
          <w:lang w:eastAsia="en-AU"/>
        </w:rPr>
        <w:t xml:space="preserve">chemical </w:t>
      </w:r>
      <w:r w:rsidR="00F7740D">
        <w:rPr>
          <w:lang w:eastAsia="en-AU"/>
        </w:rPr>
        <w:t>basis (water, polyurethane, epoxy, etc)</w:t>
      </w:r>
      <w:r w:rsidR="00284268">
        <w:rPr>
          <w:lang w:eastAsia="en-AU"/>
        </w:rPr>
        <w:t xml:space="preserve">? </w:t>
      </w:r>
    </w:p>
    <w:p w:rsidR="00284268" w:rsidRDefault="0026013B" w:rsidP="0026013B">
      <w:pPr>
        <w:tabs>
          <w:tab w:val="left" w:pos="851"/>
        </w:tabs>
        <w:spacing w:before="120"/>
        <w:ind w:left="850" w:hanging="425"/>
        <w:rPr>
          <w:lang w:eastAsia="en-AU"/>
        </w:rPr>
      </w:pPr>
      <w:r>
        <w:rPr>
          <w:lang w:eastAsia="en-AU"/>
        </w:rPr>
        <w:t>(c</w:t>
      </w:r>
      <w:r w:rsidR="00DB3F12">
        <w:rPr>
          <w:lang w:eastAsia="en-AU"/>
        </w:rPr>
        <w:t xml:space="preserve">) </w:t>
      </w:r>
      <w:r w:rsidR="00DB3F12">
        <w:rPr>
          <w:lang w:eastAsia="en-AU"/>
        </w:rPr>
        <w:tab/>
      </w:r>
      <w:r w:rsidR="00284268">
        <w:rPr>
          <w:lang w:eastAsia="en-AU"/>
        </w:rPr>
        <w:t>What membrane class is it?</w:t>
      </w:r>
    </w:p>
    <w:p w:rsidR="00F7740D" w:rsidRDefault="0026013B" w:rsidP="0026013B">
      <w:pPr>
        <w:tabs>
          <w:tab w:val="left" w:pos="851"/>
        </w:tabs>
        <w:spacing w:before="120"/>
        <w:ind w:left="850" w:hanging="425"/>
        <w:rPr>
          <w:lang w:eastAsia="en-AU"/>
        </w:rPr>
      </w:pPr>
      <w:r>
        <w:rPr>
          <w:lang w:eastAsia="en-AU"/>
        </w:rPr>
        <w:t>(d</w:t>
      </w:r>
      <w:r w:rsidR="00DB3F12">
        <w:rPr>
          <w:lang w:eastAsia="en-AU"/>
        </w:rPr>
        <w:t xml:space="preserve">) </w:t>
      </w:r>
      <w:r w:rsidR="00DB3F12">
        <w:rPr>
          <w:lang w:eastAsia="en-AU"/>
        </w:rPr>
        <w:tab/>
      </w:r>
      <w:r w:rsidR="00F7740D">
        <w:rPr>
          <w:lang w:eastAsia="en-AU"/>
        </w:rPr>
        <w:t>What type of bond breaker tape or materials are required at joints?</w:t>
      </w:r>
    </w:p>
    <w:p w:rsidR="00F7740D" w:rsidRDefault="0026013B" w:rsidP="0026013B">
      <w:pPr>
        <w:tabs>
          <w:tab w:val="left" w:pos="851"/>
        </w:tabs>
        <w:spacing w:before="120"/>
        <w:ind w:left="850" w:hanging="425"/>
        <w:rPr>
          <w:lang w:eastAsia="en-AU"/>
        </w:rPr>
      </w:pPr>
      <w:r>
        <w:rPr>
          <w:lang w:eastAsia="en-AU"/>
        </w:rPr>
        <w:t>(e</w:t>
      </w:r>
      <w:r w:rsidR="00DB3F12">
        <w:rPr>
          <w:lang w:eastAsia="en-AU"/>
        </w:rPr>
        <w:t xml:space="preserve">) </w:t>
      </w:r>
      <w:r w:rsidR="00DB3F12">
        <w:rPr>
          <w:lang w:eastAsia="en-AU"/>
        </w:rPr>
        <w:tab/>
      </w:r>
      <w:r w:rsidR="00F7740D">
        <w:rPr>
          <w:lang w:eastAsia="en-AU"/>
        </w:rPr>
        <w:t>What items of PPE are required when mixing and using this product?</w:t>
      </w:r>
    </w:p>
    <w:p w:rsidR="00F7740D" w:rsidRDefault="0026013B" w:rsidP="0026013B">
      <w:pPr>
        <w:tabs>
          <w:tab w:val="left" w:pos="851"/>
        </w:tabs>
        <w:spacing w:before="120"/>
        <w:ind w:left="850" w:hanging="425"/>
        <w:rPr>
          <w:lang w:eastAsia="en-AU"/>
        </w:rPr>
      </w:pPr>
      <w:r>
        <w:rPr>
          <w:lang w:eastAsia="en-AU"/>
        </w:rPr>
        <w:t>(f</w:t>
      </w:r>
      <w:r w:rsidR="00DB3F12">
        <w:rPr>
          <w:lang w:eastAsia="en-AU"/>
        </w:rPr>
        <w:t xml:space="preserve">) </w:t>
      </w:r>
      <w:r w:rsidR="00DB3F12">
        <w:rPr>
          <w:lang w:eastAsia="en-AU"/>
        </w:rPr>
        <w:tab/>
      </w:r>
      <w:r w:rsidR="00C96B43">
        <w:rPr>
          <w:lang w:eastAsia="en-AU"/>
        </w:rPr>
        <w:t>What other safety precautions apply to the use of this product (such as ventilation and lighting)?</w:t>
      </w:r>
    </w:p>
    <w:p w:rsidR="00DB3F12" w:rsidRDefault="0026013B" w:rsidP="0026013B">
      <w:pPr>
        <w:tabs>
          <w:tab w:val="left" w:pos="851"/>
        </w:tabs>
        <w:spacing w:before="120"/>
        <w:ind w:left="850" w:hanging="425"/>
        <w:rPr>
          <w:lang w:eastAsia="en-AU"/>
        </w:rPr>
      </w:pPr>
      <w:r>
        <w:rPr>
          <w:lang w:eastAsia="en-AU"/>
        </w:rPr>
        <w:t>(g</w:t>
      </w:r>
      <w:r w:rsidR="00DB3F12">
        <w:rPr>
          <w:lang w:eastAsia="en-AU"/>
        </w:rPr>
        <w:t xml:space="preserve">) </w:t>
      </w:r>
      <w:r w:rsidR="00DB3F12">
        <w:rPr>
          <w:lang w:eastAsia="en-AU"/>
        </w:rPr>
        <w:tab/>
      </w:r>
      <w:r w:rsidR="00C96B43">
        <w:rPr>
          <w:lang w:eastAsia="en-AU"/>
        </w:rPr>
        <w:t xml:space="preserve">How </w:t>
      </w:r>
      <w:r w:rsidR="00DB3F12">
        <w:rPr>
          <w:lang w:eastAsia="en-AU"/>
        </w:rPr>
        <w:t>many coats are required and how long should you wait between coats?</w:t>
      </w:r>
    </w:p>
    <w:p w:rsidR="00DB3F12" w:rsidRDefault="0026013B" w:rsidP="0026013B">
      <w:pPr>
        <w:tabs>
          <w:tab w:val="left" w:pos="851"/>
        </w:tabs>
        <w:spacing w:before="120"/>
        <w:ind w:left="850" w:hanging="425"/>
        <w:rPr>
          <w:lang w:eastAsia="en-AU"/>
        </w:rPr>
      </w:pPr>
      <w:r>
        <w:rPr>
          <w:lang w:eastAsia="en-AU"/>
        </w:rPr>
        <w:t>(h</w:t>
      </w:r>
      <w:r w:rsidR="00DB3F12">
        <w:rPr>
          <w:lang w:eastAsia="en-AU"/>
        </w:rPr>
        <w:t xml:space="preserve">) </w:t>
      </w:r>
      <w:r w:rsidR="00DB3F12">
        <w:rPr>
          <w:lang w:eastAsia="en-AU"/>
        </w:rPr>
        <w:tab/>
        <w:t>What is the curing time after the final coat has been applied (that is, how long should you wait before moving onto the next stage of the subfloor preparation)?</w:t>
      </w:r>
    </w:p>
    <w:p w:rsidR="0026013B" w:rsidRDefault="0026013B" w:rsidP="0026013B">
      <w:pPr>
        <w:tabs>
          <w:tab w:val="left" w:pos="426"/>
        </w:tabs>
        <w:ind w:left="426" w:hanging="426"/>
        <w:rPr>
          <w:lang w:eastAsia="en-AU"/>
        </w:rPr>
      </w:pPr>
      <w:r>
        <w:rPr>
          <w:lang w:eastAsia="en-AU"/>
        </w:rPr>
        <w:t xml:space="preserve">6. </w:t>
      </w:r>
      <w:r>
        <w:rPr>
          <w:lang w:eastAsia="en-AU"/>
        </w:rPr>
        <w:tab/>
        <w:t>Select the moisture suppressant product that you plan to use for your second practical demonstration in this unit. Obtain the manufacturer’s MSDS and technical data sheet for the product and answer the following questions.</w:t>
      </w:r>
    </w:p>
    <w:p w:rsidR="0026013B" w:rsidRDefault="0026013B" w:rsidP="0026013B">
      <w:pPr>
        <w:tabs>
          <w:tab w:val="left" w:pos="426"/>
        </w:tabs>
        <w:spacing w:before="120"/>
        <w:ind w:left="850" w:hanging="425"/>
        <w:rPr>
          <w:lang w:eastAsia="en-AU"/>
        </w:rPr>
      </w:pPr>
      <w:r>
        <w:rPr>
          <w:lang w:eastAsia="en-AU"/>
        </w:rPr>
        <w:t xml:space="preserve">(a) </w:t>
      </w:r>
      <w:r>
        <w:rPr>
          <w:lang w:eastAsia="en-AU"/>
        </w:rPr>
        <w:tab/>
        <w:t>What is the product’s brand name and who is the manufacturer?</w:t>
      </w:r>
    </w:p>
    <w:p w:rsidR="0026013B" w:rsidRDefault="0026013B" w:rsidP="0026013B">
      <w:pPr>
        <w:tabs>
          <w:tab w:val="left" w:pos="851"/>
        </w:tabs>
        <w:spacing w:before="120"/>
        <w:ind w:left="850" w:hanging="425"/>
        <w:rPr>
          <w:lang w:eastAsia="en-AU"/>
        </w:rPr>
      </w:pPr>
      <w:r>
        <w:rPr>
          <w:lang w:eastAsia="en-AU"/>
        </w:rPr>
        <w:t xml:space="preserve">(b) </w:t>
      </w:r>
      <w:r>
        <w:rPr>
          <w:lang w:eastAsia="en-AU"/>
        </w:rPr>
        <w:tab/>
        <w:t xml:space="preserve">What is its chemical basis (water, polyurethane, epoxy, etc)? </w:t>
      </w:r>
    </w:p>
    <w:p w:rsidR="0026013B" w:rsidRDefault="0026013B" w:rsidP="0026013B">
      <w:pPr>
        <w:tabs>
          <w:tab w:val="left" w:pos="851"/>
        </w:tabs>
        <w:spacing w:before="120"/>
        <w:ind w:left="850" w:hanging="425"/>
        <w:rPr>
          <w:lang w:eastAsia="en-AU"/>
        </w:rPr>
      </w:pPr>
      <w:r>
        <w:rPr>
          <w:lang w:eastAsia="en-AU"/>
        </w:rPr>
        <w:lastRenderedPageBreak/>
        <w:t xml:space="preserve">(c) </w:t>
      </w:r>
      <w:r>
        <w:rPr>
          <w:lang w:eastAsia="en-AU"/>
        </w:rPr>
        <w:tab/>
        <w:t>What items of PPE are required when mixing and using this product?</w:t>
      </w:r>
    </w:p>
    <w:p w:rsidR="0026013B" w:rsidRDefault="0026013B" w:rsidP="0026013B">
      <w:pPr>
        <w:tabs>
          <w:tab w:val="left" w:pos="851"/>
        </w:tabs>
        <w:spacing w:before="120"/>
        <w:ind w:left="850" w:hanging="425"/>
        <w:rPr>
          <w:lang w:eastAsia="en-AU"/>
        </w:rPr>
      </w:pPr>
      <w:r>
        <w:rPr>
          <w:lang w:eastAsia="en-AU"/>
        </w:rPr>
        <w:t xml:space="preserve">(d) </w:t>
      </w:r>
      <w:r>
        <w:rPr>
          <w:lang w:eastAsia="en-AU"/>
        </w:rPr>
        <w:tab/>
        <w:t>What other safety precautions apply to the use of this product (such as ventilation and lighting)?</w:t>
      </w:r>
    </w:p>
    <w:p w:rsidR="0026013B" w:rsidRDefault="0026013B" w:rsidP="0026013B">
      <w:pPr>
        <w:tabs>
          <w:tab w:val="left" w:pos="851"/>
        </w:tabs>
        <w:spacing w:before="120"/>
        <w:ind w:left="850" w:hanging="425"/>
        <w:rPr>
          <w:lang w:eastAsia="en-AU"/>
        </w:rPr>
      </w:pPr>
      <w:r>
        <w:rPr>
          <w:lang w:eastAsia="en-AU"/>
        </w:rPr>
        <w:t xml:space="preserve">(e) </w:t>
      </w:r>
      <w:r>
        <w:rPr>
          <w:lang w:eastAsia="en-AU"/>
        </w:rPr>
        <w:tab/>
        <w:t>How many coats are required and how long should you wait between coats?</w:t>
      </w:r>
    </w:p>
    <w:p w:rsidR="0026013B" w:rsidRDefault="0026013B" w:rsidP="0026013B">
      <w:pPr>
        <w:tabs>
          <w:tab w:val="left" w:pos="851"/>
        </w:tabs>
        <w:spacing w:before="120"/>
        <w:ind w:left="850" w:hanging="425"/>
        <w:rPr>
          <w:lang w:eastAsia="en-AU"/>
        </w:rPr>
      </w:pPr>
      <w:r>
        <w:rPr>
          <w:lang w:eastAsia="en-AU"/>
        </w:rPr>
        <w:t xml:space="preserve">(f) </w:t>
      </w:r>
      <w:r>
        <w:rPr>
          <w:lang w:eastAsia="en-AU"/>
        </w:rPr>
        <w:tab/>
        <w:t>What is the curing time after the final coat has been applied (that is, how long should you wait before moving onto the next stage of the subfloor preparation)?</w:t>
      </w:r>
    </w:p>
    <w:p w:rsidR="00100071" w:rsidRPr="00F310DE" w:rsidRDefault="00100071" w:rsidP="00100071">
      <w:pPr>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C96B43" w:rsidRDefault="0026013B" w:rsidP="003A76E1">
      <w:pPr>
        <w:pStyle w:val="Heading3"/>
        <w:rPr>
          <w:lang w:eastAsia="en-AU"/>
        </w:rPr>
      </w:pPr>
      <w:r w:rsidRPr="00F2093B">
        <w:rPr>
          <w:lang w:eastAsia="en-AU"/>
        </w:rPr>
        <w:t>Practical demonstrations</w:t>
      </w:r>
    </w:p>
    <w:p w:rsidR="00616931" w:rsidRDefault="00616931" w:rsidP="0064793F">
      <w:r>
        <w:t>Before you’</w:t>
      </w:r>
      <w:r w:rsidR="0064793F">
        <w:t xml:space="preserve">re signed off as competent, you will be asked to carry </w:t>
      </w:r>
      <w:r w:rsidR="0064793F" w:rsidRPr="00C87008">
        <w:t xml:space="preserve">out </w:t>
      </w:r>
      <w:r w:rsidR="0065360C" w:rsidRPr="00C87008">
        <w:t>at least</w:t>
      </w:r>
      <w:r w:rsidR="0065360C">
        <w:t xml:space="preserve"> </w:t>
      </w:r>
      <w:r w:rsidR="0064793F">
        <w:t xml:space="preserve">two installations of moisture membranes. </w:t>
      </w:r>
      <w:r>
        <w:t xml:space="preserve">See the </w:t>
      </w:r>
      <w:r w:rsidR="0064793F">
        <w:t xml:space="preserve">‘Practical demonstration’ </w:t>
      </w:r>
      <w:r w:rsidR="00FD3C59">
        <w:t>chapter at the back of this L</w:t>
      </w:r>
      <w:r>
        <w:t>earner guide for more information on these assessment activities and sample checklists showing the sorts of things you’ll need to demonstrate.</w:t>
      </w:r>
    </w:p>
    <w:p w:rsidR="00871B42" w:rsidRDefault="00871B42" w:rsidP="00284268">
      <w:pPr>
        <w:pageBreakBefore/>
      </w:pPr>
    </w:p>
    <w:p w:rsidR="00871B42" w:rsidRDefault="00871B42" w:rsidP="00871B42">
      <w:r>
        <w:rPr>
          <w:noProof/>
          <w:lang w:eastAsia="en-AU"/>
        </w:rPr>
        <w:drawing>
          <wp:anchor distT="0" distB="0" distL="114300" distR="114300" simplePos="0" relativeHeight="252195328" behindDoc="1" locked="0" layoutInCell="1" allowOverlap="1">
            <wp:simplePos x="0" y="0"/>
            <wp:positionH relativeFrom="column">
              <wp:posOffset>4133850</wp:posOffset>
            </wp:positionH>
            <wp:positionV relativeFrom="paragraph">
              <wp:posOffset>143510</wp:posOffset>
            </wp:positionV>
            <wp:extent cx="2527935" cy="8229600"/>
            <wp:effectExtent l="19050" t="0" r="5715" b="0"/>
            <wp:wrapTight wrapText="bothSides">
              <wp:wrapPolygon edited="0">
                <wp:start x="-163" y="0"/>
                <wp:lineTo x="-163" y="21550"/>
                <wp:lineTo x="21649" y="21550"/>
                <wp:lineTo x="21649" y="0"/>
                <wp:lineTo x="-163" y="0"/>
              </wp:wrapPolygon>
            </wp:wrapTight>
            <wp:docPr id="491" name="Picture 1" descr="IMG_7234 -1 (2).jpg"/>
            <wp:cNvGraphicFramePr/>
            <a:graphic xmlns:a="http://schemas.openxmlformats.org/drawingml/2006/main">
              <a:graphicData uri="http://schemas.openxmlformats.org/drawingml/2006/picture">
                <pic:pic xmlns:pic="http://schemas.openxmlformats.org/drawingml/2006/picture">
                  <pic:nvPicPr>
                    <pic:cNvPr id="0" name="IMG_7234 -1 (2).jpg"/>
                    <pic:cNvPicPr/>
                  </pic:nvPicPr>
                  <pic:blipFill>
                    <a:blip r:embed="rId113" cstate="print"/>
                    <a:srcRect/>
                    <a:stretch>
                      <a:fillRect/>
                    </a:stretch>
                  </pic:blipFill>
                  <pic:spPr>
                    <a:xfrm>
                      <a:off x="0" y="0"/>
                      <a:ext cx="2527935" cy="8229600"/>
                    </a:xfrm>
                    <a:prstGeom prst="rect">
                      <a:avLst/>
                    </a:prstGeom>
                  </pic:spPr>
                </pic:pic>
              </a:graphicData>
            </a:graphic>
          </wp:anchor>
        </w:drawing>
      </w:r>
    </w:p>
    <w:p w:rsidR="00871B42" w:rsidRDefault="00871B42" w:rsidP="00871B42"/>
    <w:p w:rsidR="00871B42" w:rsidRDefault="00871B42" w:rsidP="00871B42"/>
    <w:p w:rsidR="00871B42" w:rsidRDefault="00871B42" w:rsidP="00871B42"/>
    <w:p w:rsidR="00871B42" w:rsidRPr="00871B42" w:rsidRDefault="00871B42" w:rsidP="00871B42"/>
    <w:p w:rsidR="007C705B" w:rsidRDefault="007C705B" w:rsidP="007C705B">
      <w:pPr>
        <w:pStyle w:val="Heading1"/>
        <w:pageBreakBefore w:val="0"/>
        <w:spacing w:before="360"/>
        <w:jc w:val="right"/>
      </w:pPr>
      <w:bookmarkStart w:id="37" w:name="_Toc348693875"/>
      <w:r>
        <w:rPr>
          <w:color w:val="0099CC"/>
        </w:rPr>
        <w:t xml:space="preserve">Section </w:t>
      </w:r>
      <w:r>
        <w:rPr>
          <w:color w:val="0099CC"/>
          <w:sz w:val="240"/>
          <w:szCs w:val="240"/>
        </w:rPr>
        <w:t>3</w:t>
      </w:r>
      <w:bookmarkEnd w:id="37"/>
    </w:p>
    <w:p w:rsidR="007C705B" w:rsidRDefault="007C705B" w:rsidP="007C705B">
      <w:pPr>
        <w:pStyle w:val="Heading1"/>
        <w:pageBreakBefore w:val="0"/>
        <w:spacing w:before="360"/>
        <w:jc w:val="right"/>
        <w:rPr>
          <w:sz w:val="72"/>
          <w:szCs w:val="72"/>
        </w:rPr>
      </w:pPr>
      <w:bookmarkStart w:id="38" w:name="_Toc348693876"/>
      <w:r>
        <w:rPr>
          <w:sz w:val="72"/>
          <w:szCs w:val="72"/>
        </w:rPr>
        <w:t>Priming, patching and levelling</w:t>
      </w:r>
      <w:bookmarkEnd w:id="38"/>
    </w:p>
    <w:p w:rsidR="00EC2DE0" w:rsidRDefault="00EC2DE0">
      <w:pPr>
        <w:spacing w:before="120"/>
      </w:pPr>
      <w:r>
        <w:br w:type="page"/>
      </w:r>
    </w:p>
    <w:p w:rsidR="00EC2DE0" w:rsidRPr="00EC2DE0" w:rsidRDefault="00EC2DE0" w:rsidP="00EC2DE0"/>
    <w:tbl>
      <w:tblPr>
        <w:tblW w:w="0" w:type="auto"/>
        <w:shd w:val="clear" w:color="auto" w:fill="FFCC99"/>
        <w:tblLook w:val="04A0"/>
      </w:tblPr>
      <w:tblGrid>
        <w:gridCol w:w="9242"/>
      </w:tblGrid>
      <w:tr w:rsidR="007C705B" w:rsidTr="007C705B">
        <w:tc>
          <w:tcPr>
            <w:tcW w:w="9242" w:type="dxa"/>
            <w:shd w:val="clear" w:color="auto" w:fill="FFCC99"/>
            <w:hideMark/>
          </w:tcPr>
          <w:p w:rsidR="007C705B" w:rsidRDefault="007C705B">
            <w:pPr>
              <w:pStyle w:val="Heading2"/>
            </w:pPr>
            <w:bookmarkStart w:id="39" w:name="_Toc348693877"/>
            <w:r>
              <w:lastRenderedPageBreak/>
              <w:t>Overview</w:t>
            </w:r>
            <w:bookmarkEnd w:id="39"/>
          </w:p>
        </w:tc>
      </w:tr>
    </w:tbl>
    <w:p w:rsidR="00EB3E2C" w:rsidRDefault="00EB3E2C" w:rsidP="00CB77FE">
      <w:pPr>
        <w:spacing w:before="360"/>
      </w:pPr>
      <w:r>
        <w:rPr>
          <w:noProof/>
          <w:lang w:eastAsia="en-AU"/>
        </w:rPr>
        <w:drawing>
          <wp:anchor distT="0" distB="0" distL="114300" distR="114300" simplePos="0" relativeHeight="252267008" behindDoc="1" locked="0" layoutInCell="1" allowOverlap="1">
            <wp:simplePos x="0" y="0"/>
            <wp:positionH relativeFrom="column">
              <wp:posOffset>3108325</wp:posOffset>
            </wp:positionH>
            <wp:positionV relativeFrom="paragraph">
              <wp:posOffset>194310</wp:posOffset>
            </wp:positionV>
            <wp:extent cx="2637155" cy="3430270"/>
            <wp:effectExtent l="19050" t="0" r="0" b="0"/>
            <wp:wrapTight wrapText="bothSides">
              <wp:wrapPolygon edited="0">
                <wp:start x="-156" y="0"/>
                <wp:lineTo x="-156" y="21472"/>
                <wp:lineTo x="21532" y="21472"/>
                <wp:lineTo x="21532" y="0"/>
                <wp:lineTo x="-156" y="0"/>
              </wp:wrapPolygon>
            </wp:wrapTight>
            <wp:docPr id="8" name="Picture 7" descr="IMG_7219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19 -1 (2).jpg"/>
                    <pic:cNvPicPr/>
                  </pic:nvPicPr>
                  <pic:blipFill>
                    <a:blip r:embed="rId114" cstate="print"/>
                    <a:srcRect/>
                    <a:stretch>
                      <a:fillRect/>
                    </a:stretch>
                  </pic:blipFill>
                  <pic:spPr>
                    <a:xfrm>
                      <a:off x="0" y="0"/>
                      <a:ext cx="2637155" cy="3430270"/>
                    </a:xfrm>
                    <a:prstGeom prst="rect">
                      <a:avLst/>
                    </a:prstGeom>
                  </pic:spPr>
                </pic:pic>
              </a:graphicData>
            </a:graphic>
          </wp:anchor>
        </w:drawing>
      </w:r>
      <w:r>
        <w:t xml:space="preserve">Levelling compounds are used to build up the </w:t>
      </w:r>
      <w:r w:rsidRPr="00A96D47">
        <w:rPr>
          <w:b/>
        </w:rPr>
        <w:t>underlayment</w:t>
      </w:r>
      <w:r>
        <w:t xml:space="preserve"> that goes between a subfloor and the floor covering. </w:t>
      </w:r>
    </w:p>
    <w:p w:rsidR="00EB3E2C" w:rsidRDefault="00EB3E2C" w:rsidP="00EB3E2C">
      <w:r>
        <w:t>They’re generally used on concrete subfloors, but can also be applied to sheet flooring products and timber strip flooring.</w:t>
      </w:r>
    </w:p>
    <w:p w:rsidR="00EB3E2C" w:rsidRDefault="00EB3E2C" w:rsidP="00EB3E2C">
      <w:r>
        <w:t>The process of installing an underlayment begins with priming and patching the subfloor to provide a suitable substrate for the levelling compound. Then the compound is poured onto the surface and smoothed and levelled.</w:t>
      </w:r>
    </w:p>
    <w:p w:rsidR="00EB3E2C" w:rsidRDefault="00EB3E2C" w:rsidP="00EB3E2C">
      <w:pPr>
        <w:pStyle w:val="BodyText"/>
      </w:pPr>
      <w:r>
        <w:t xml:space="preserve">In this section, we’ll look at the main types of products used to build up an underlayment and the general processes involved.  </w:t>
      </w:r>
    </w:p>
    <w:p w:rsidR="00EB3E2C" w:rsidRDefault="00EB3E2C" w:rsidP="00EB3E2C">
      <w:pPr>
        <w:pStyle w:val="Heading3"/>
      </w:pPr>
      <w:r>
        <w:t>Completing this section</w:t>
      </w:r>
    </w:p>
    <w:p w:rsidR="00A367B5" w:rsidRDefault="00A367B5" w:rsidP="00A367B5">
      <w:pPr>
        <w:pStyle w:val="ListParagraph1"/>
        <w:numPr>
          <w:ilvl w:val="0"/>
          <w:numId w:val="0"/>
        </w:numPr>
        <w:ind w:left="425"/>
      </w:pPr>
      <w:r>
        <w:drawing>
          <wp:anchor distT="0" distB="0" distL="114300" distR="114300" simplePos="0" relativeHeight="252294656" behindDoc="1" locked="0" layoutInCell="1" allowOverlap="1">
            <wp:simplePos x="0" y="0"/>
            <wp:positionH relativeFrom="column">
              <wp:posOffset>-34290</wp:posOffset>
            </wp:positionH>
            <wp:positionV relativeFrom="paragraph">
              <wp:posOffset>73660</wp:posOffset>
            </wp:positionV>
            <wp:extent cx="1088390" cy="967105"/>
            <wp:effectExtent l="19050" t="0" r="0" b="0"/>
            <wp:wrapTight wrapText="bothSides">
              <wp:wrapPolygon edited="0">
                <wp:start x="-378" y="0"/>
                <wp:lineTo x="-378" y="21274"/>
                <wp:lineTo x="21550" y="21274"/>
                <wp:lineTo x="21550" y="0"/>
                <wp:lineTo x="-378" y="0"/>
              </wp:wrapPolygon>
            </wp:wrapTight>
            <wp:docPr id="34"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5" cstate="print"/>
                    <a:srcRect/>
                    <a:stretch>
                      <a:fillRect/>
                    </a:stretch>
                  </pic:blipFill>
                  <pic:spPr bwMode="auto">
                    <a:xfrm>
                      <a:off x="0" y="0"/>
                      <a:ext cx="1088390" cy="967105"/>
                    </a:xfrm>
                    <a:prstGeom prst="rect">
                      <a:avLst/>
                    </a:prstGeom>
                    <a:noFill/>
                  </pic:spPr>
                </pic:pic>
              </a:graphicData>
            </a:graphic>
          </wp:anchor>
        </w:drawing>
      </w:r>
      <w:r>
        <w:t>The assignment for this section will help to prepare you for the practical demonstrations you will need to perform for your assessor</w:t>
      </w:r>
      <w:r w:rsidRPr="00727C6A">
        <w:t>.</w:t>
      </w:r>
      <w:r>
        <w:t xml:space="preserve"> </w:t>
      </w:r>
    </w:p>
    <w:p w:rsidR="00EB3E2C" w:rsidRDefault="00A367B5" w:rsidP="00EB3E2C">
      <w:pPr>
        <w:pStyle w:val="ListParagraph1"/>
        <w:numPr>
          <w:ilvl w:val="0"/>
          <w:numId w:val="0"/>
        </w:numPr>
        <w:ind w:left="425"/>
      </w:pPr>
      <w:r>
        <w:t xml:space="preserve">Have a look at the </w:t>
      </w:r>
      <w:r w:rsidR="00404BD0" w:rsidRPr="00404BD0">
        <w:rPr>
          <w:i/>
        </w:rPr>
        <w:t>A</w:t>
      </w:r>
      <w:r w:rsidRPr="00404BD0">
        <w:rPr>
          <w:i/>
        </w:rPr>
        <w:t>ssignment</w:t>
      </w:r>
      <w:r w:rsidRPr="00F2093B">
        <w:t xml:space="preserve"> </w:t>
      </w:r>
      <w:r w:rsidR="00404BD0">
        <w:t xml:space="preserve">on </w:t>
      </w:r>
      <w:r w:rsidRPr="00122DF3">
        <w:t xml:space="preserve">page </w:t>
      </w:r>
      <w:r w:rsidR="00AE1481">
        <w:t>5</w:t>
      </w:r>
      <w:r w:rsidR="00BD29CD">
        <w:t>5</w:t>
      </w:r>
      <w:r w:rsidR="00404BD0">
        <w:t xml:space="preserve"> to see what you'll need to do to complete it.</w:t>
      </w:r>
    </w:p>
    <w:p w:rsidR="00EB3E2C" w:rsidRDefault="00EB3E2C" w:rsidP="00EB3E2C">
      <w:pPr>
        <w:rPr>
          <w:lang w:eastAsia="en-AU"/>
        </w:rPr>
      </w:pPr>
      <w:r>
        <w:rPr>
          <w:lang w:eastAsia="en-AU"/>
        </w:rPr>
        <w:t>There are five lessons in this section:</w:t>
      </w:r>
    </w:p>
    <w:p w:rsidR="00EB3E2C" w:rsidRDefault="00EB3E2C" w:rsidP="00EB3E2C">
      <w:pPr>
        <w:pStyle w:val="ListParagraph1"/>
        <w:rPr>
          <w:i/>
        </w:rPr>
      </w:pPr>
      <w:r w:rsidRPr="00062FC9">
        <w:rPr>
          <w:i/>
        </w:rPr>
        <w:t>Types of levelling compounds</w:t>
      </w:r>
    </w:p>
    <w:p w:rsidR="00EB3E2C" w:rsidRPr="00062FC9" w:rsidRDefault="00EB3E2C" w:rsidP="00EB3E2C">
      <w:pPr>
        <w:pStyle w:val="ListParagraph1"/>
        <w:rPr>
          <w:i/>
        </w:rPr>
      </w:pPr>
      <w:r w:rsidRPr="00062FC9">
        <w:rPr>
          <w:i/>
        </w:rPr>
        <w:t>Applying primers</w:t>
      </w:r>
    </w:p>
    <w:p w:rsidR="00EB3E2C" w:rsidRPr="00062FC9" w:rsidRDefault="00EB3E2C" w:rsidP="00EB3E2C">
      <w:pPr>
        <w:pStyle w:val="ListParagraph1"/>
        <w:rPr>
          <w:i/>
        </w:rPr>
      </w:pPr>
      <w:r w:rsidRPr="00062FC9">
        <w:rPr>
          <w:i/>
        </w:rPr>
        <w:t>Applying patching compounds</w:t>
      </w:r>
    </w:p>
    <w:p w:rsidR="00EB3E2C" w:rsidRDefault="00EB3E2C" w:rsidP="00EB3E2C">
      <w:pPr>
        <w:pStyle w:val="ListParagraph1"/>
        <w:rPr>
          <w:i/>
        </w:rPr>
      </w:pPr>
      <w:r w:rsidRPr="00062FC9">
        <w:rPr>
          <w:i/>
        </w:rPr>
        <w:t>Applying levelling compounds</w:t>
      </w:r>
      <w:r w:rsidRPr="00783197">
        <w:rPr>
          <w:i/>
        </w:rPr>
        <w:t xml:space="preserve"> </w:t>
      </w:r>
    </w:p>
    <w:p w:rsidR="00EB3E2C" w:rsidRPr="00783197" w:rsidRDefault="00EB3E2C" w:rsidP="00EB3E2C">
      <w:pPr>
        <w:pStyle w:val="ListParagraph1"/>
        <w:rPr>
          <w:i/>
        </w:rPr>
      </w:pPr>
      <w:r w:rsidRPr="00D0500D">
        <w:rPr>
          <w:i/>
        </w:rPr>
        <w:t>Estimating quantities</w:t>
      </w:r>
      <w:r>
        <w:rPr>
          <w:i/>
        </w:rPr>
        <w:t>.</w:t>
      </w:r>
    </w:p>
    <w:p w:rsidR="00EB3E2C" w:rsidRDefault="00EB3E2C" w:rsidP="00BD29CD">
      <w:r>
        <w:rPr>
          <w:lang w:eastAsia="en-AU"/>
        </w:rPr>
        <w:t>These lessons will provide you with background information relevant to the assignment.</w:t>
      </w:r>
    </w:p>
    <w:tbl>
      <w:tblPr>
        <w:tblW w:w="0" w:type="auto"/>
        <w:shd w:val="clear" w:color="auto" w:fill="FFCC99"/>
        <w:tblLook w:val="04A0"/>
      </w:tblPr>
      <w:tblGrid>
        <w:gridCol w:w="9242"/>
      </w:tblGrid>
      <w:tr w:rsidR="00EB3E2C" w:rsidTr="00C76AB0">
        <w:tc>
          <w:tcPr>
            <w:tcW w:w="9242" w:type="dxa"/>
            <w:shd w:val="clear" w:color="auto" w:fill="FFCC99"/>
            <w:hideMark/>
          </w:tcPr>
          <w:p w:rsidR="00EB3E2C" w:rsidRDefault="00EB3E2C" w:rsidP="00C76AB0">
            <w:pPr>
              <w:pStyle w:val="Heading2"/>
            </w:pPr>
            <w:bookmarkStart w:id="40" w:name="_Toc345423687"/>
            <w:bookmarkStart w:id="41" w:name="_Toc348693878"/>
            <w:r>
              <w:lastRenderedPageBreak/>
              <w:t>Types of levelling compounds</w:t>
            </w:r>
            <w:bookmarkEnd w:id="40"/>
            <w:bookmarkEnd w:id="41"/>
          </w:p>
        </w:tc>
      </w:tr>
    </w:tbl>
    <w:p w:rsidR="00EB3E2C" w:rsidRPr="007A03E3" w:rsidRDefault="00EB3E2C" w:rsidP="00EB3E2C">
      <w:pPr>
        <w:spacing w:before="360"/>
        <w:rPr>
          <w:color w:val="000000" w:themeColor="text1"/>
        </w:rPr>
      </w:pPr>
      <w:r>
        <w:rPr>
          <w:noProof/>
          <w:lang w:eastAsia="en-AU"/>
        </w:rPr>
        <w:drawing>
          <wp:anchor distT="0" distB="0" distL="114300" distR="114300" simplePos="0" relativeHeight="252268032" behindDoc="1" locked="0" layoutInCell="1" allowOverlap="1">
            <wp:simplePos x="0" y="0"/>
            <wp:positionH relativeFrom="column">
              <wp:posOffset>2883535</wp:posOffset>
            </wp:positionH>
            <wp:positionV relativeFrom="paragraph">
              <wp:posOffset>285750</wp:posOffset>
            </wp:positionV>
            <wp:extent cx="2843530" cy="2312670"/>
            <wp:effectExtent l="19050" t="0" r="0" b="0"/>
            <wp:wrapTight wrapText="bothSides">
              <wp:wrapPolygon edited="0">
                <wp:start x="-145" y="0"/>
                <wp:lineTo x="-145" y="21351"/>
                <wp:lineTo x="21561" y="21351"/>
                <wp:lineTo x="21561" y="0"/>
                <wp:lineTo x="-145" y="0"/>
              </wp:wrapPolygon>
            </wp:wrapTight>
            <wp:docPr id="244" name="Picture 234" descr="IMG_7168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68 -1 (2).jpg"/>
                    <pic:cNvPicPr/>
                  </pic:nvPicPr>
                  <pic:blipFill>
                    <a:blip r:embed="rId115" cstate="print">
                      <a:lum bright="10000" contrast="10000"/>
                    </a:blip>
                    <a:srcRect/>
                    <a:stretch>
                      <a:fillRect/>
                    </a:stretch>
                  </pic:blipFill>
                  <pic:spPr>
                    <a:xfrm>
                      <a:off x="0" y="0"/>
                      <a:ext cx="2843530" cy="2312670"/>
                    </a:xfrm>
                    <a:prstGeom prst="rect">
                      <a:avLst/>
                    </a:prstGeom>
                  </pic:spPr>
                </pic:pic>
              </a:graphicData>
            </a:graphic>
          </wp:anchor>
        </w:drawing>
      </w:r>
      <w:r>
        <w:t xml:space="preserve">Some people use the term ‘levelling compound’ to refer to the whole range of products used to patch, smooth and </w:t>
      </w:r>
      <w:r w:rsidR="00435FCC">
        <w:t xml:space="preserve">level a floor. </w:t>
      </w:r>
      <w:r w:rsidR="00435FCC" w:rsidRPr="007A03E3">
        <w:rPr>
          <w:color w:val="000000" w:themeColor="text1"/>
        </w:rPr>
        <w:t>But t</w:t>
      </w:r>
      <w:r w:rsidRPr="007A03E3">
        <w:rPr>
          <w:color w:val="000000" w:themeColor="text1"/>
        </w:rPr>
        <w:t xml:space="preserve">his general term can be </w:t>
      </w:r>
      <w:r w:rsidR="00C91EC7" w:rsidRPr="007A03E3">
        <w:rPr>
          <w:color w:val="000000" w:themeColor="text1"/>
        </w:rPr>
        <w:t>sub</w:t>
      </w:r>
      <w:r w:rsidRPr="007A03E3">
        <w:rPr>
          <w:color w:val="000000" w:themeColor="text1"/>
        </w:rPr>
        <w:t>divided</w:t>
      </w:r>
      <w:r w:rsidR="00C91EC7" w:rsidRPr="007A03E3">
        <w:rPr>
          <w:color w:val="000000" w:themeColor="text1"/>
        </w:rPr>
        <w:t xml:space="preserve"> into three more specific</w:t>
      </w:r>
      <w:r w:rsidRPr="007A03E3">
        <w:rPr>
          <w:color w:val="000000" w:themeColor="text1"/>
        </w:rPr>
        <w:t xml:space="preserve"> categories – </w:t>
      </w:r>
      <w:r w:rsidR="00C91EC7" w:rsidRPr="007A03E3">
        <w:rPr>
          <w:color w:val="000000" w:themeColor="text1"/>
        </w:rPr>
        <w:t xml:space="preserve">smoothing, </w:t>
      </w:r>
      <w:r w:rsidRPr="007A03E3">
        <w:rPr>
          <w:color w:val="000000" w:themeColor="text1"/>
        </w:rPr>
        <w:t>self-levelling</w:t>
      </w:r>
      <w:r w:rsidR="00C91EC7" w:rsidRPr="007A03E3">
        <w:rPr>
          <w:color w:val="000000" w:themeColor="text1"/>
        </w:rPr>
        <w:t xml:space="preserve"> and </w:t>
      </w:r>
      <w:r w:rsidRPr="007A03E3">
        <w:rPr>
          <w:color w:val="000000" w:themeColor="text1"/>
        </w:rPr>
        <w:t xml:space="preserve">non-slump compounds. </w:t>
      </w:r>
    </w:p>
    <w:p w:rsidR="00C91EC7" w:rsidRPr="00BD29CD" w:rsidRDefault="00C91EC7" w:rsidP="00C91EC7">
      <w:pPr>
        <w:rPr>
          <w:color w:val="000000" w:themeColor="text1"/>
        </w:rPr>
      </w:pPr>
      <w:r w:rsidRPr="007A03E3">
        <w:rPr>
          <w:b/>
          <w:color w:val="000000" w:themeColor="text1"/>
        </w:rPr>
        <w:t xml:space="preserve">Smoothing compounds </w:t>
      </w:r>
      <w:r w:rsidRPr="007A03E3">
        <w:rPr>
          <w:color w:val="000000" w:themeColor="text1"/>
        </w:rPr>
        <w:t xml:space="preserve">are thinly skimmed </w:t>
      </w:r>
      <w:r w:rsidR="004225C1" w:rsidRPr="007A03E3">
        <w:rPr>
          <w:color w:val="000000" w:themeColor="text1"/>
        </w:rPr>
        <w:t xml:space="preserve">on the concrete surface </w:t>
      </w:r>
      <w:r w:rsidRPr="007A03E3">
        <w:rPr>
          <w:color w:val="000000" w:themeColor="text1"/>
        </w:rPr>
        <w:t>as a top coat to take out fine defects</w:t>
      </w:r>
      <w:r w:rsidR="004225C1" w:rsidRPr="007A03E3">
        <w:rPr>
          <w:color w:val="000000" w:themeColor="text1"/>
        </w:rPr>
        <w:t xml:space="preserve"> in localised area</w:t>
      </w:r>
      <w:r w:rsidR="004225C1" w:rsidRPr="00BD29CD">
        <w:rPr>
          <w:color w:val="000000" w:themeColor="text1"/>
        </w:rPr>
        <w:t>s.</w:t>
      </w:r>
    </w:p>
    <w:p w:rsidR="00EB3E2C" w:rsidRDefault="00EB3E2C" w:rsidP="00EB3E2C">
      <w:r w:rsidRPr="00B647AD">
        <w:rPr>
          <w:b/>
        </w:rPr>
        <w:t xml:space="preserve">Self levelling </w:t>
      </w:r>
      <w:r w:rsidRPr="0022670B">
        <w:rPr>
          <w:b/>
        </w:rPr>
        <w:t>compounds</w:t>
      </w:r>
      <w:r>
        <w:t xml:space="preserve"> are used to smooth and level an entire floor area. They are poured onto the floor and naturally form a level surface </w:t>
      </w:r>
      <w:r w:rsidR="00760D86">
        <w:t>once they’ve been spread evenly</w:t>
      </w:r>
      <w:r w:rsidR="00C119F3">
        <w:t>.</w:t>
      </w:r>
    </w:p>
    <w:p w:rsidR="00EB3E2C" w:rsidRDefault="00EB3E2C" w:rsidP="00EB3E2C">
      <w:r w:rsidRPr="00B647AD">
        <w:rPr>
          <w:b/>
        </w:rPr>
        <w:t>Non-slump</w:t>
      </w:r>
      <w:r>
        <w:t xml:space="preserve"> </w:t>
      </w:r>
      <w:r w:rsidRPr="0022670B">
        <w:rPr>
          <w:b/>
        </w:rPr>
        <w:t>compounds</w:t>
      </w:r>
      <w:r>
        <w:t xml:space="preserve"> have more body, so they tend to stand up higher when placed on the floor. They are used for smoot</w:t>
      </w:r>
      <w:r w:rsidR="00760D86">
        <w:t xml:space="preserve">hing, creating ‘falls’ towards a floor waste, creating ramps up to a higher floor level, </w:t>
      </w:r>
      <w:r>
        <w:t>filling uneven areas of the floor, and repairing holes, cracks and defects.</w:t>
      </w:r>
    </w:p>
    <w:p w:rsidR="00EB3E2C" w:rsidRDefault="00EB3E2C" w:rsidP="00EB3E2C">
      <w:pPr>
        <w:pStyle w:val="Heading3"/>
      </w:pPr>
      <w:r>
        <w:t xml:space="preserve">Finished thickness </w:t>
      </w:r>
    </w:p>
    <w:p w:rsidR="00EB3E2C" w:rsidRDefault="00EB3E2C" w:rsidP="00EB3E2C">
      <w:r>
        <w:t xml:space="preserve">The amount of body or slump in the compounds can also be categorised in terms of the </w:t>
      </w:r>
      <w:r w:rsidR="00C119F3">
        <w:t xml:space="preserve">product's </w:t>
      </w:r>
      <w:r>
        <w:t xml:space="preserve">finished thickness </w:t>
      </w:r>
      <w:r w:rsidR="00C119F3">
        <w:t>on the floor</w:t>
      </w:r>
      <w:r>
        <w:t>. For example:</w:t>
      </w:r>
    </w:p>
    <w:p w:rsidR="00EB3E2C" w:rsidRPr="007A03E3" w:rsidRDefault="004D19D9" w:rsidP="00BC0FA3">
      <w:pPr>
        <w:pStyle w:val="ListParagraph1"/>
        <w:rPr>
          <w:color w:val="000000" w:themeColor="text1"/>
        </w:rPr>
      </w:pPr>
      <w:r w:rsidRPr="007A03E3">
        <w:rPr>
          <w:b/>
          <w:color w:val="000000" w:themeColor="text1"/>
        </w:rPr>
        <w:drawing>
          <wp:anchor distT="0" distB="0" distL="114300" distR="114300" simplePos="0" relativeHeight="252327424" behindDoc="1" locked="0" layoutInCell="1" allowOverlap="1">
            <wp:simplePos x="0" y="0"/>
            <wp:positionH relativeFrom="column">
              <wp:posOffset>3677285</wp:posOffset>
            </wp:positionH>
            <wp:positionV relativeFrom="paragraph">
              <wp:posOffset>179705</wp:posOffset>
            </wp:positionV>
            <wp:extent cx="2052955" cy="1842770"/>
            <wp:effectExtent l="19050" t="0" r="4445" b="0"/>
            <wp:wrapTight wrapText="bothSides">
              <wp:wrapPolygon edited="0">
                <wp:start x="-200" y="0"/>
                <wp:lineTo x="-200" y="21436"/>
                <wp:lineTo x="21647" y="21436"/>
                <wp:lineTo x="21647" y="0"/>
                <wp:lineTo x="-200" y="0"/>
              </wp:wrapPolygon>
            </wp:wrapTight>
            <wp:docPr id="63" name="Picture 237" descr="velardo_20091020_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ardo_20091020_032.jpg"/>
                    <pic:cNvPicPr/>
                  </pic:nvPicPr>
                  <pic:blipFill>
                    <a:blip r:embed="rId116" cstate="print"/>
                    <a:srcRect/>
                    <a:stretch>
                      <a:fillRect/>
                    </a:stretch>
                  </pic:blipFill>
                  <pic:spPr>
                    <a:xfrm>
                      <a:off x="0" y="0"/>
                      <a:ext cx="2052955" cy="1842770"/>
                    </a:xfrm>
                    <a:prstGeom prst="rect">
                      <a:avLst/>
                    </a:prstGeom>
                  </pic:spPr>
                </pic:pic>
              </a:graphicData>
            </a:graphic>
          </wp:anchor>
        </w:drawing>
      </w:r>
      <w:r w:rsidR="00E4545F" w:rsidRPr="007A03E3">
        <w:rPr>
          <w:b/>
          <w:color w:val="000000" w:themeColor="text1"/>
        </w:rPr>
        <w:t xml:space="preserve">Smoothing </w:t>
      </w:r>
      <w:r w:rsidR="00EB3E2C" w:rsidRPr="007A03E3">
        <w:rPr>
          <w:b/>
          <w:color w:val="000000" w:themeColor="text1"/>
        </w:rPr>
        <w:t>compounds</w:t>
      </w:r>
      <w:r w:rsidR="00EB3E2C" w:rsidRPr="007A03E3">
        <w:rPr>
          <w:color w:val="000000" w:themeColor="text1"/>
        </w:rPr>
        <w:t xml:space="preserve"> are applied in one pass</w:t>
      </w:r>
      <w:r w:rsidR="00E4545F" w:rsidRPr="007A03E3">
        <w:rPr>
          <w:color w:val="000000" w:themeColor="text1"/>
        </w:rPr>
        <w:t xml:space="preserve">, in thicknesses ranging from a feather edge up </w:t>
      </w:r>
      <w:r w:rsidR="00947EF5">
        <w:rPr>
          <w:color w:val="000000" w:themeColor="text1"/>
        </w:rPr>
        <w:t xml:space="preserve">to </w:t>
      </w:r>
      <w:r w:rsidR="00EB3E2C" w:rsidRPr="007A03E3">
        <w:rPr>
          <w:color w:val="000000" w:themeColor="text1"/>
        </w:rPr>
        <w:t>about 3 mm</w:t>
      </w:r>
      <w:r w:rsidR="00C119F3" w:rsidRPr="007A03E3">
        <w:rPr>
          <w:color w:val="000000" w:themeColor="text1"/>
        </w:rPr>
        <w:t>.</w:t>
      </w:r>
    </w:p>
    <w:p w:rsidR="00EB3E2C" w:rsidRPr="007A03E3" w:rsidRDefault="00E4545F" w:rsidP="00BC0FA3">
      <w:pPr>
        <w:pStyle w:val="ListParagraph1"/>
        <w:rPr>
          <w:color w:val="000000" w:themeColor="text1"/>
        </w:rPr>
      </w:pPr>
      <w:r w:rsidRPr="007A03E3">
        <w:rPr>
          <w:b/>
          <w:color w:val="000000" w:themeColor="text1"/>
        </w:rPr>
        <w:t>Levelling</w:t>
      </w:r>
      <w:r w:rsidR="00EB3E2C" w:rsidRPr="007A03E3">
        <w:rPr>
          <w:b/>
          <w:color w:val="000000" w:themeColor="text1"/>
        </w:rPr>
        <w:t xml:space="preserve"> compounds</w:t>
      </w:r>
      <w:r w:rsidR="00EB3E2C" w:rsidRPr="007A03E3">
        <w:rPr>
          <w:color w:val="000000" w:themeColor="text1"/>
        </w:rPr>
        <w:t xml:space="preserve"> are applied in one </w:t>
      </w:r>
      <w:r w:rsidRPr="007A03E3">
        <w:rPr>
          <w:color w:val="000000" w:themeColor="text1"/>
        </w:rPr>
        <w:t>pass but can often accommodate</w:t>
      </w:r>
      <w:r w:rsidR="00EB3E2C" w:rsidRPr="007A03E3">
        <w:rPr>
          <w:color w:val="000000" w:themeColor="text1"/>
        </w:rPr>
        <w:t xml:space="preserve"> thickness</w:t>
      </w:r>
      <w:r w:rsidRPr="007A03E3">
        <w:rPr>
          <w:color w:val="000000" w:themeColor="text1"/>
        </w:rPr>
        <w:t>es</w:t>
      </w:r>
      <w:r w:rsidR="00EB3E2C" w:rsidRPr="007A03E3">
        <w:rPr>
          <w:color w:val="000000" w:themeColor="text1"/>
        </w:rPr>
        <w:t xml:space="preserve"> of 10 mm</w:t>
      </w:r>
      <w:r w:rsidRPr="007A03E3">
        <w:rPr>
          <w:color w:val="000000" w:themeColor="text1"/>
        </w:rPr>
        <w:t xml:space="preserve"> or more.</w:t>
      </w:r>
    </w:p>
    <w:p w:rsidR="00EB3E2C" w:rsidRPr="007A03E3" w:rsidRDefault="00E4545F" w:rsidP="00BC0FA3">
      <w:pPr>
        <w:pStyle w:val="ListParagraph1"/>
        <w:rPr>
          <w:color w:val="000000" w:themeColor="text1"/>
        </w:rPr>
      </w:pPr>
      <w:r w:rsidRPr="007A03E3">
        <w:rPr>
          <w:b/>
          <w:color w:val="000000" w:themeColor="text1"/>
        </w:rPr>
        <w:t>Bulk f</w:t>
      </w:r>
      <w:r w:rsidR="00EB3E2C" w:rsidRPr="007A03E3">
        <w:rPr>
          <w:b/>
          <w:color w:val="000000" w:themeColor="text1"/>
        </w:rPr>
        <w:t xml:space="preserve">illers </w:t>
      </w:r>
      <w:r w:rsidR="00EB3E2C" w:rsidRPr="007A03E3">
        <w:rPr>
          <w:color w:val="000000" w:themeColor="text1"/>
        </w:rPr>
        <w:t xml:space="preserve">are applied in one pass, typically in a layer that’s at least 5 mm thick and </w:t>
      </w:r>
      <w:r w:rsidRPr="007A03E3">
        <w:rPr>
          <w:color w:val="000000" w:themeColor="text1"/>
        </w:rPr>
        <w:t xml:space="preserve">sometimes up to 100 mm. </w:t>
      </w:r>
      <w:r w:rsidR="00EB3E2C" w:rsidRPr="007A03E3">
        <w:rPr>
          <w:color w:val="000000" w:themeColor="text1"/>
        </w:rPr>
        <w:t xml:space="preserve"> </w:t>
      </w:r>
    </w:p>
    <w:p w:rsidR="00EB3E2C" w:rsidRPr="00BC0FA3" w:rsidRDefault="00EB3E2C" w:rsidP="00BC0FA3">
      <w:pPr>
        <w:pStyle w:val="ListParagraph1"/>
      </w:pPr>
      <w:r w:rsidRPr="00BC0FA3">
        <w:rPr>
          <w:b/>
        </w:rPr>
        <w:t>Repair compounds</w:t>
      </w:r>
      <w:r w:rsidRPr="00BC0FA3">
        <w:t xml:space="preserve"> are used for patching holes and compensating for large height differences, and can be built up in separate layers. </w:t>
      </w:r>
    </w:p>
    <w:p w:rsidR="00EB3E2C" w:rsidRDefault="00EB3E2C" w:rsidP="00EB3E2C">
      <w:pPr>
        <w:pStyle w:val="BodyText"/>
      </w:pPr>
      <w:r>
        <w:t xml:space="preserve">When a levelling compound includes aggregate and is used as a bulk fill, it is often called a </w:t>
      </w:r>
      <w:r w:rsidRPr="001404C3">
        <w:rPr>
          <w:b/>
        </w:rPr>
        <w:t>screed</w:t>
      </w:r>
      <w:r>
        <w:t xml:space="preserve">. This is the term that floor </w:t>
      </w:r>
      <w:proofErr w:type="spellStart"/>
      <w:r>
        <w:t>tilers</w:t>
      </w:r>
      <w:proofErr w:type="spellEnd"/>
      <w:r>
        <w:t xml:space="preserve"> use for the sand and cement mix that </w:t>
      </w:r>
      <w:r>
        <w:lastRenderedPageBreak/>
        <w:t xml:space="preserve">they put under tiles, especially in wet areas where there is a fall in the floor towards the waste pipe. </w:t>
      </w:r>
    </w:p>
    <w:p w:rsidR="00EB3E2C" w:rsidRDefault="00EB3E2C" w:rsidP="00EB3E2C">
      <w:pPr>
        <w:pStyle w:val="Heading3"/>
      </w:pPr>
      <w:r>
        <w:t>Binding agents</w:t>
      </w:r>
    </w:p>
    <w:p w:rsidR="00EB3E2C" w:rsidRPr="00F96661" w:rsidRDefault="00EB3E2C" w:rsidP="00EB3E2C">
      <w:r>
        <w:rPr>
          <w:noProof/>
          <w:lang w:eastAsia="en-AU"/>
        </w:rPr>
        <w:drawing>
          <wp:anchor distT="0" distB="0" distL="114300" distR="114300" simplePos="0" relativeHeight="252269056" behindDoc="1" locked="0" layoutInCell="1" allowOverlap="1">
            <wp:simplePos x="0" y="0"/>
            <wp:positionH relativeFrom="column">
              <wp:posOffset>-8890</wp:posOffset>
            </wp:positionH>
            <wp:positionV relativeFrom="paragraph">
              <wp:posOffset>208280</wp:posOffset>
            </wp:positionV>
            <wp:extent cx="2000885" cy="1666875"/>
            <wp:effectExtent l="19050" t="0" r="0" b="0"/>
            <wp:wrapTight wrapText="bothSides">
              <wp:wrapPolygon edited="0">
                <wp:start x="-206" y="0"/>
                <wp:lineTo x="-206" y="21477"/>
                <wp:lineTo x="21593" y="21477"/>
                <wp:lineTo x="21593" y="0"/>
                <wp:lineTo x="-206" y="0"/>
              </wp:wrapPolygon>
            </wp:wrapTight>
            <wp:docPr id="250" name="Picture 249" descr="velardo_20091020_0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ardo_20091020_036 (2).jpg"/>
                    <pic:cNvPicPr/>
                  </pic:nvPicPr>
                  <pic:blipFill>
                    <a:blip r:embed="rId117" cstate="print"/>
                    <a:srcRect/>
                    <a:stretch>
                      <a:fillRect/>
                    </a:stretch>
                  </pic:blipFill>
                  <pic:spPr>
                    <a:xfrm>
                      <a:off x="0" y="0"/>
                      <a:ext cx="2000885" cy="1666875"/>
                    </a:xfrm>
                    <a:prstGeom prst="rect">
                      <a:avLst/>
                    </a:prstGeom>
                  </pic:spPr>
                </pic:pic>
              </a:graphicData>
            </a:graphic>
          </wp:anchor>
        </w:drawing>
      </w:r>
      <w:r>
        <w:t xml:space="preserve">Different binding agents are used to give the levelling compounds particular characteristics, such as speed of curing and suitability for certain substrates and adhesives. </w:t>
      </w:r>
    </w:p>
    <w:p w:rsidR="00EB3E2C" w:rsidRDefault="00EB3E2C" w:rsidP="00EB3E2C">
      <w:r w:rsidRPr="009B34DB">
        <w:rPr>
          <w:b/>
        </w:rPr>
        <w:t>Mineral compounds</w:t>
      </w:r>
      <w:r>
        <w:t xml:space="preserve"> </w:t>
      </w:r>
      <w:r w:rsidRPr="009B34DB">
        <w:t>can be either cement based or calcium sulphate based.</w:t>
      </w:r>
      <w:r>
        <w:t xml:space="preserve"> </w:t>
      </w:r>
      <w:r w:rsidRPr="009B34DB">
        <w:t xml:space="preserve">They are mixed with cold water to form a paste and then spread over the floor. </w:t>
      </w:r>
      <w:r>
        <w:t xml:space="preserve">For thicker layers, sand can be added as a filler. </w:t>
      </w:r>
    </w:p>
    <w:p w:rsidR="00EB3E2C" w:rsidRPr="009B34DB" w:rsidRDefault="00EB3E2C" w:rsidP="00EB3E2C">
      <w:r w:rsidRPr="009B34DB">
        <w:rPr>
          <w:b/>
        </w:rPr>
        <w:t>Dispersion compounds</w:t>
      </w:r>
      <w:r w:rsidRPr="009B34DB">
        <w:t xml:space="preserve"> contain water-based synthetic resins, mineral fillers and other components. Most products are ready to use from the container, and don’t need to be mixed with water.  </w:t>
      </w:r>
    </w:p>
    <w:p w:rsidR="00EB3E2C" w:rsidRDefault="00EB3E2C" w:rsidP="00EB3E2C">
      <w:r w:rsidRPr="009B34DB">
        <w:rPr>
          <w:b/>
        </w:rPr>
        <w:t>Reaction resin compounds</w:t>
      </w:r>
      <w:r>
        <w:t xml:space="preserve"> are used for patching and grouting. Most formulations are based on polyurethane or epoxy resin and are supplied as two-part systems which are mixed together immediately before use. </w:t>
      </w:r>
    </w:p>
    <w:p w:rsidR="00EB3E2C" w:rsidRDefault="00EB3E2C" w:rsidP="00EB3E2C">
      <w:pPr>
        <w:pStyle w:val="Heading5"/>
      </w:pPr>
      <w:r>
        <w:t>Learning activity</w:t>
      </w:r>
    </w:p>
    <w:p w:rsidR="004D19D9" w:rsidRPr="007A03E3" w:rsidRDefault="00EB3E2C" w:rsidP="004D19D9">
      <w:pPr>
        <w:rPr>
          <w:color w:val="000000" w:themeColor="text1"/>
        </w:rPr>
      </w:pPr>
      <w:r w:rsidRPr="007A03E3">
        <w:rPr>
          <w:noProof/>
          <w:color w:val="000000" w:themeColor="text1"/>
          <w:lang w:eastAsia="en-AU"/>
        </w:rPr>
        <w:drawing>
          <wp:anchor distT="0" distB="0" distL="114300" distR="114300" simplePos="0" relativeHeight="252261888" behindDoc="1" locked="0" layoutInCell="1" allowOverlap="1">
            <wp:simplePos x="0" y="0"/>
            <wp:positionH relativeFrom="column">
              <wp:posOffset>20320</wp:posOffset>
            </wp:positionH>
            <wp:positionV relativeFrom="paragraph">
              <wp:posOffset>111125</wp:posOffset>
            </wp:positionV>
            <wp:extent cx="1330325" cy="1136650"/>
            <wp:effectExtent l="19050" t="0" r="3175" b="0"/>
            <wp:wrapTight wrapText="bothSides">
              <wp:wrapPolygon edited="0">
                <wp:start x="-309" y="0"/>
                <wp:lineTo x="-309" y="21359"/>
                <wp:lineTo x="21652" y="21359"/>
                <wp:lineTo x="21652" y="0"/>
                <wp:lineTo x="-309" y="0"/>
              </wp:wrapPolygon>
            </wp:wrapTight>
            <wp:docPr id="247"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18" cstate="print"/>
                    <a:srcRect/>
                    <a:stretch>
                      <a:fillRect/>
                    </a:stretch>
                  </pic:blipFill>
                  <pic:spPr bwMode="auto">
                    <a:xfrm>
                      <a:off x="0" y="0"/>
                      <a:ext cx="1330325" cy="1136650"/>
                    </a:xfrm>
                    <a:prstGeom prst="rect">
                      <a:avLst/>
                    </a:prstGeom>
                    <a:noFill/>
                  </pic:spPr>
                </pic:pic>
              </a:graphicData>
            </a:graphic>
          </wp:anchor>
        </w:drawing>
      </w:r>
      <w:r w:rsidRPr="007A03E3">
        <w:rPr>
          <w:color w:val="000000" w:themeColor="text1"/>
        </w:rPr>
        <w:t xml:space="preserve">See if you can identify one brand name for each of the </w:t>
      </w:r>
      <w:r w:rsidR="004D19D9" w:rsidRPr="007A03E3">
        <w:rPr>
          <w:color w:val="000000" w:themeColor="text1"/>
        </w:rPr>
        <w:t>compounds listed below.</w:t>
      </w:r>
    </w:p>
    <w:p w:rsidR="004D19D9" w:rsidRPr="007A03E3" w:rsidRDefault="004D19D9" w:rsidP="004D19D9">
      <w:pPr>
        <w:rPr>
          <w:color w:val="000000" w:themeColor="text1"/>
        </w:rPr>
      </w:pPr>
      <w:r w:rsidRPr="007A03E3">
        <w:rPr>
          <w:color w:val="000000" w:themeColor="text1"/>
        </w:rPr>
        <w:t>State the product’s brand name and manufacturer. Share your answers with your trainer and other learners in your group.</w:t>
      </w:r>
    </w:p>
    <w:p w:rsidR="004D19D9" w:rsidRPr="007A03E3" w:rsidRDefault="004D19D9" w:rsidP="004D19D9">
      <w:pPr>
        <w:rPr>
          <w:color w:val="000000" w:themeColor="text1"/>
        </w:rPr>
      </w:pPr>
    </w:p>
    <w:p w:rsidR="00EB3E2C" w:rsidRPr="007A03E3" w:rsidRDefault="004D19D9" w:rsidP="00C119F3">
      <w:pPr>
        <w:pStyle w:val="ListParagraph1"/>
        <w:rPr>
          <w:color w:val="000000" w:themeColor="text1"/>
        </w:rPr>
      </w:pPr>
      <w:r w:rsidRPr="007A03E3">
        <w:rPr>
          <w:color w:val="000000" w:themeColor="text1"/>
        </w:rPr>
        <w:t>Smoothing compound</w:t>
      </w:r>
    </w:p>
    <w:p w:rsidR="00EB3E2C" w:rsidRPr="007A03E3" w:rsidRDefault="004D19D9" w:rsidP="00C119F3">
      <w:pPr>
        <w:pStyle w:val="ListParagraph1"/>
        <w:rPr>
          <w:color w:val="000000" w:themeColor="text1"/>
        </w:rPr>
      </w:pPr>
      <w:r w:rsidRPr="007A03E3">
        <w:rPr>
          <w:color w:val="000000" w:themeColor="text1"/>
        </w:rPr>
        <w:t>Levelling compound</w:t>
      </w:r>
    </w:p>
    <w:p w:rsidR="00EB3E2C" w:rsidRPr="007A03E3" w:rsidRDefault="004D19D9" w:rsidP="004D19D9">
      <w:pPr>
        <w:pStyle w:val="ListParagraph1"/>
        <w:rPr>
          <w:color w:val="000000" w:themeColor="text1"/>
        </w:rPr>
      </w:pPr>
      <w:r w:rsidRPr="007A03E3">
        <w:rPr>
          <w:color w:val="000000" w:themeColor="text1"/>
        </w:rPr>
        <w:t>Bulk filler</w:t>
      </w:r>
    </w:p>
    <w:p w:rsidR="00EB3E2C" w:rsidRPr="007A03E3" w:rsidRDefault="004D19D9" w:rsidP="00C119F3">
      <w:pPr>
        <w:pStyle w:val="ListParagraph1"/>
        <w:rPr>
          <w:color w:val="000000" w:themeColor="text1"/>
        </w:rPr>
      </w:pPr>
      <w:r w:rsidRPr="007A03E3">
        <w:rPr>
          <w:color w:val="000000" w:themeColor="text1"/>
        </w:rPr>
        <w:t>Repair/patching compound.</w:t>
      </w:r>
    </w:p>
    <w:tbl>
      <w:tblPr>
        <w:tblW w:w="0" w:type="auto"/>
        <w:shd w:val="clear" w:color="auto" w:fill="FFCC99"/>
        <w:tblLook w:val="04A0"/>
      </w:tblPr>
      <w:tblGrid>
        <w:gridCol w:w="9242"/>
      </w:tblGrid>
      <w:tr w:rsidR="00EB3E2C" w:rsidTr="00C76AB0">
        <w:tc>
          <w:tcPr>
            <w:tcW w:w="9242" w:type="dxa"/>
            <w:shd w:val="clear" w:color="auto" w:fill="FFCC99"/>
            <w:hideMark/>
          </w:tcPr>
          <w:p w:rsidR="00EB3E2C" w:rsidRPr="00871B42" w:rsidRDefault="00EB3E2C" w:rsidP="00C76AB0">
            <w:pPr>
              <w:pStyle w:val="Heading2"/>
            </w:pPr>
            <w:bookmarkStart w:id="42" w:name="_Toc348693879"/>
            <w:r>
              <w:lastRenderedPageBreak/>
              <w:t>Applying primers</w:t>
            </w:r>
            <w:bookmarkEnd w:id="42"/>
          </w:p>
        </w:tc>
      </w:tr>
    </w:tbl>
    <w:p w:rsidR="00EB3E2C" w:rsidRDefault="00EB3E2C" w:rsidP="00EB3E2C">
      <w:pPr>
        <w:spacing w:before="360"/>
      </w:pPr>
      <w:r>
        <w:rPr>
          <w:noProof/>
          <w:lang w:eastAsia="en-AU"/>
        </w:rPr>
        <w:drawing>
          <wp:anchor distT="0" distB="0" distL="114300" distR="114300" simplePos="0" relativeHeight="252270080" behindDoc="1" locked="0" layoutInCell="1" allowOverlap="1">
            <wp:simplePos x="0" y="0"/>
            <wp:positionH relativeFrom="column">
              <wp:posOffset>2835910</wp:posOffset>
            </wp:positionH>
            <wp:positionV relativeFrom="paragraph">
              <wp:posOffset>279400</wp:posOffset>
            </wp:positionV>
            <wp:extent cx="2879090" cy="2880360"/>
            <wp:effectExtent l="19050" t="0" r="0" b="0"/>
            <wp:wrapTight wrapText="bothSides">
              <wp:wrapPolygon edited="0">
                <wp:start x="-143" y="0"/>
                <wp:lineTo x="-143" y="21429"/>
                <wp:lineTo x="21581" y="21429"/>
                <wp:lineTo x="21581" y="0"/>
                <wp:lineTo x="-143" y="0"/>
              </wp:wrapPolygon>
            </wp:wrapTight>
            <wp:docPr id="253" name="Picture 252" descr="IMG_7137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37 -1 (2).jpg"/>
                    <pic:cNvPicPr/>
                  </pic:nvPicPr>
                  <pic:blipFill>
                    <a:blip r:embed="rId119" cstate="print">
                      <a:lum bright="20000" contrast="20000"/>
                    </a:blip>
                    <a:srcRect/>
                    <a:stretch>
                      <a:fillRect/>
                    </a:stretch>
                  </pic:blipFill>
                  <pic:spPr>
                    <a:xfrm>
                      <a:off x="0" y="0"/>
                      <a:ext cx="2879090" cy="2880360"/>
                    </a:xfrm>
                    <a:prstGeom prst="rect">
                      <a:avLst/>
                    </a:prstGeom>
                  </pic:spPr>
                </pic:pic>
              </a:graphicData>
            </a:graphic>
          </wp:anchor>
        </w:drawing>
      </w:r>
      <w:r>
        <w:t>The purpose of a primer is to improve the adhesion of the levell</w:t>
      </w:r>
      <w:r w:rsidR="00111D79">
        <w:t>ing compound to the substrate.</w:t>
      </w:r>
    </w:p>
    <w:p w:rsidR="00EB3E2C" w:rsidRDefault="00EB3E2C" w:rsidP="00111D79">
      <w:r>
        <w:t xml:space="preserve">Sometimes they </w:t>
      </w:r>
      <w:r w:rsidR="00111D79" w:rsidRPr="00C119F3">
        <w:t>contain</w:t>
      </w:r>
      <w:r>
        <w:t xml:space="preserve"> additives designed to address certain conditions in </w:t>
      </w:r>
      <w:r w:rsidR="00111D79" w:rsidRPr="00C119F3">
        <w:t>the</w:t>
      </w:r>
      <w:r w:rsidR="00111D79">
        <w:t xml:space="preserve"> </w:t>
      </w:r>
      <w:r>
        <w:t>subfloor – such as a sealant for very porous concrete to prevent air bubbles from risi</w:t>
      </w:r>
      <w:r w:rsidR="00111D79">
        <w:t>ng up through the underlayment.</w:t>
      </w:r>
    </w:p>
    <w:p w:rsidR="00EB3E2C" w:rsidRDefault="00EB3E2C" w:rsidP="00EB3E2C">
      <w:r>
        <w:t>However, it’s important to note that primers are not designed to be moisture barriers, even if the produ</w:t>
      </w:r>
      <w:r w:rsidR="00111D79">
        <w:t>ct is described as a ‘sealant’.</w:t>
      </w:r>
    </w:p>
    <w:p w:rsidR="00EB3E2C" w:rsidRDefault="00EB3E2C" w:rsidP="00EB3E2C">
      <w:r>
        <w:t xml:space="preserve">Unless the product has been tested in accordance with </w:t>
      </w:r>
      <w:r w:rsidRPr="00C119F3">
        <w:t>AS 4858</w:t>
      </w:r>
      <w:r>
        <w:t xml:space="preserve"> and </w:t>
      </w:r>
      <w:r w:rsidR="00111D79" w:rsidRPr="00C119F3">
        <w:t>has</w:t>
      </w:r>
      <w:r w:rsidR="00111D79">
        <w:t xml:space="preserve"> </w:t>
      </w:r>
      <w:r>
        <w:t>satisfied the required ‘moisture vapour transmission rate’, you can’t depend on it to stop rising damp or other moisture transmission problems.</w:t>
      </w:r>
    </w:p>
    <w:p w:rsidR="00EB3E2C" w:rsidRDefault="00EB3E2C" w:rsidP="00EB3E2C">
      <w:r>
        <w:t xml:space="preserve">Nonetheless, some primers are designed to </w:t>
      </w:r>
      <w:r w:rsidR="00C87008">
        <w:t xml:space="preserve">retard – or slow down – </w:t>
      </w:r>
      <w:r>
        <w:t>the movement of moisture, so they can help to protect adhesives and floor coverings from a small amount of moist</w:t>
      </w:r>
      <w:r w:rsidR="00111D79">
        <w:t>ure rising up through the slab.</w:t>
      </w:r>
    </w:p>
    <w:p w:rsidR="00EB3E2C" w:rsidRDefault="00EB3E2C" w:rsidP="00EB3E2C">
      <w:r>
        <w:t>Underlayment manufacturers normally supply their own primers to go with their range of levelling compounds. They may also recommend other products for specific subfloor issues, such as dense or smooth substrates, or very absorbent surfaces.</w:t>
      </w:r>
    </w:p>
    <w:p w:rsidR="00EB3E2C" w:rsidRDefault="00EB3E2C" w:rsidP="00EB3E2C">
      <w:pPr>
        <w:rPr>
          <w:rFonts w:eastAsia="NewsGothic"/>
          <w:lang w:eastAsia="en-AU"/>
        </w:rPr>
      </w:pPr>
      <w:r>
        <w:t xml:space="preserve">Most primers are water-based and can be applied with a roller, brush or spray gun. </w:t>
      </w:r>
      <w:r>
        <w:rPr>
          <w:rFonts w:eastAsia="NewsGothic"/>
          <w:lang w:eastAsia="en-AU"/>
        </w:rPr>
        <w:t>The general installation procedure for a water-based primer is set out below.</w:t>
      </w:r>
    </w:p>
    <w:p w:rsidR="00EB3E2C" w:rsidRDefault="00EB3E2C" w:rsidP="00EB3E2C">
      <w:pPr>
        <w:pStyle w:val="Heading3"/>
        <w:rPr>
          <w:rFonts w:eastAsia="NewsGothic"/>
          <w:lang w:eastAsia="en-AU"/>
        </w:rPr>
      </w:pPr>
      <w:r>
        <w:rPr>
          <w:rFonts w:eastAsia="NewsGothic"/>
          <w:lang w:eastAsia="en-AU"/>
        </w:rPr>
        <w:t>Preparation and installation procedure</w:t>
      </w:r>
      <w:r w:rsidRPr="00A339EF">
        <w:rPr>
          <w:rFonts w:eastAsia="NewsGothic"/>
          <w:b w:val="0"/>
          <w:lang w:eastAsia="en-AU"/>
        </w:rPr>
        <w:t xml:space="preserve"> </w:t>
      </w:r>
    </w:p>
    <w:p w:rsidR="00EB3E2C" w:rsidRPr="00111D79" w:rsidRDefault="00EB3E2C" w:rsidP="00A41A14">
      <w:pPr>
        <w:pStyle w:val="ListParagraph"/>
        <w:numPr>
          <w:ilvl w:val="0"/>
          <w:numId w:val="26"/>
        </w:numPr>
        <w:ind w:left="425" w:hanging="425"/>
        <w:rPr>
          <w:rFonts w:eastAsia="NewsGothic"/>
          <w:lang w:eastAsia="en-AU"/>
        </w:rPr>
      </w:pPr>
      <w:r>
        <w:rPr>
          <w:rFonts w:eastAsia="NewsGothic"/>
          <w:noProof/>
          <w:lang w:val="en-AU" w:eastAsia="en-AU"/>
        </w:rPr>
        <w:drawing>
          <wp:anchor distT="0" distB="0" distL="114300" distR="114300" simplePos="0" relativeHeight="252271104" behindDoc="1" locked="0" layoutInCell="1" allowOverlap="1">
            <wp:simplePos x="0" y="0"/>
            <wp:positionH relativeFrom="column">
              <wp:posOffset>3915410</wp:posOffset>
            </wp:positionH>
            <wp:positionV relativeFrom="paragraph">
              <wp:posOffset>197485</wp:posOffset>
            </wp:positionV>
            <wp:extent cx="1791335" cy="1524000"/>
            <wp:effectExtent l="19050" t="0" r="0" b="0"/>
            <wp:wrapTight wrapText="bothSides">
              <wp:wrapPolygon edited="0">
                <wp:start x="-230" y="0"/>
                <wp:lineTo x="-230" y="21330"/>
                <wp:lineTo x="21592" y="21330"/>
                <wp:lineTo x="21592" y="0"/>
                <wp:lineTo x="-230" y="0"/>
              </wp:wrapPolygon>
            </wp:wrapTight>
            <wp:docPr id="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lum bright="20000" contrast="20000"/>
                    </a:blip>
                    <a:srcRect/>
                    <a:stretch>
                      <a:fillRect/>
                    </a:stretch>
                  </pic:blipFill>
                  <pic:spPr bwMode="auto">
                    <a:xfrm>
                      <a:off x="0" y="0"/>
                      <a:ext cx="1791335" cy="1524000"/>
                    </a:xfrm>
                    <a:prstGeom prst="rect">
                      <a:avLst/>
                    </a:prstGeom>
                    <a:noFill/>
                    <a:ln w="9525">
                      <a:noFill/>
                      <a:miter lim="800000"/>
                      <a:headEnd/>
                      <a:tailEnd/>
                    </a:ln>
                  </pic:spPr>
                </pic:pic>
              </a:graphicData>
            </a:graphic>
          </wp:anchor>
        </w:drawing>
      </w:r>
      <w:r w:rsidRPr="00111D79">
        <w:rPr>
          <w:rFonts w:eastAsia="NewsGothic"/>
          <w:lang w:eastAsia="en-AU"/>
        </w:rPr>
        <w:t xml:space="preserve">Make sure that the surface to be primed is free from dust, dirt, oil grease, curing compounds and any other contaminants. Check that the moisture content is appropriate for the primer being used and the underlayment that will be applied over the top. </w:t>
      </w:r>
    </w:p>
    <w:p w:rsidR="00EB3E2C" w:rsidRDefault="00EB3E2C" w:rsidP="00111D79">
      <w:pPr>
        <w:pStyle w:val="ListParagraph"/>
        <w:rPr>
          <w:rFonts w:eastAsia="NewsGothic"/>
          <w:lang w:eastAsia="en-AU"/>
        </w:rPr>
      </w:pPr>
      <w:r>
        <w:rPr>
          <w:rFonts w:eastAsia="NewsGothic"/>
          <w:lang w:eastAsia="en-AU"/>
        </w:rPr>
        <w:t>Pour the primer into a container, ready for application, if it is designed to be used undiluted.</w:t>
      </w:r>
    </w:p>
    <w:p w:rsidR="00111D79" w:rsidRPr="00111D79" w:rsidRDefault="00111D79" w:rsidP="00111D79">
      <w:pPr>
        <w:rPr>
          <w:rFonts w:eastAsia="NewsGothic"/>
          <w:lang w:eastAsia="en-AU"/>
        </w:rPr>
      </w:pPr>
    </w:p>
    <w:p w:rsidR="00EB3E2C" w:rsidRDefault="00EB3E2C" w:rsidP="00111D79">
      <w:pPr>
        <w:pStyle w:val="ListParagraph"/>
        <w:rPr>
          <w:rFonts w:eastAsia="NewsGothic"/>
          <w:lang w:eastAsia="en-AU"/>
        </w:rPr>
      </w:pPr>
      <w:r>
        <w:rPr>
          <w:rFonts w:eastAsia="NewsGothic"/>
          <w:noProof/>
          <w:lang w:val="en-AU" w:eastAsia="en-AU"/>
        </w:rPr>
        <w:lastRenderedPageBreak/>
        <w:drawing>
          <wp:anchor distT="0" distB="0" distL="114300" distR="114300" simplePos="0" relativeHeight="252272128" behindDoc="1" locked="0" layoutInCell="1" allowOverlap="1">
            <wp:simplePos x="0" y="0"/>
            <wp:positionH relativeFrom="column">
              <wp:posOffset>3950970</wp:posOffset>
            </wp:positionH>
            <wp:positionV relativeFrom="paragraph">
              <wp:posOffset>53975</wp:posOffset>
            </wp:positionV>
            <wp:extent cx="1797685" cy="1499870"/>
            <wp:effectExtent l="19050" t="0" r="0" b="0"/>
            <wp:wrapTight wrapText="bothSides">
              <wp:wrapPolygon edited="0">
                <wp:start x="-229" y="0"/>
                <wp:lineTo x="-229" y="21399"/>
                <wp:lineTo x="21516" y="21399"/>
                <wp:lineTo x="21516" y="0"/>
                <wp:lineTo x="-229" y="0"/>
              </wp:wrapPolygon>
            </wp:wrapTight>
            <wp:docPr id="2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cstate="print">
                      <a:lum bright="20000" contrast="20000"/>
                    </a:blip>
                    <a:srcRect/>
                    <a:stretch>
                      <a:fillRect/>
                    </a:stretch>
                  </pic:blipFill>
                  <pic:spPr bwMode="auto">
                    <a:xfrm>
                      <a:off x="0" y="0"/>
                      <a:ext cx="1797685" cy="1499870"/>
                    </a:xfrm>
                    <a:prstGeom prst="rect">
                      <a:avLst/>
                    </a:prstGeom>
                    <a:noFill/>
                    <a:ln w="9525">
                      <a:noFill/>
                      <a:miter lim="800000"/>
                      <a:headEnd/>
                      <a:tailEnd/>
                    </a:ln>
                  </pic:spPr>
                </pic:pic>
              </a:graphicData>
            </a:graphic>
          </wp:anchor>
        </w:drawing>
      </w:r>
      <w:r>
        <w:rPr>
          <w:rFonts w:eastAsia="NewsGothic"/>
          <w:lang w:eastAsia="en-AU"/>
        </w:rPr>
        <w:t xml:space="preserve">Apply the primer to the floor using a roller, sponge or brush. Normally one coat is sufficient, but you may need two coats on very porous substrates.  </w:t>
      </w:r>
    </w:p>
    <w:p w:rsidR="00EB3E2C" w:rsidRPr="0003279B" w:rsidRDefault="00EB3E2C" w:rsidP="00111D79">
      <w:pPr>
        <w:pStyle w:val="ListParagraph"/>
        <w:rPr>
          <w:rFonts w:eastAsia="NewsGothic"/>
          <w:lang w:eastAsia="en-AU"/>
        </w:rPr>
      </w:pPr>
      <w:r>
        <w:rPr>
          <w:rFonts w:eastAsia="NewsGothic"/>
          <w:lang w:eastAsia="en-AU"/>
        </w:rPr>
        <w:t xml:space="preserve">Allow the primer to fully dry before applying toppings or other products. This may take from 30 minutes to several hours, depending on the product, substrate surface and the weather conditions. </w:t>
      </w:r>
    </w:p>
    <w:p w:rsidR="00EB3E2C" w:rsidRDefault="00EB3E2C" w:rsidP="00EB3E2C">
      <w:pPr>
        <w:pStyle w:val="Heading5"/>
        <w:ind w:left="2552" w:hanging="2552"/>
      </w:pPr>
      <w:r>
        <w:t>Learning activity</w:t>
      </w:r>
    </w:p>
    <w:p w:rsidR="00EB3E2C" w:rsidRDefault="00EB3E2C" w:rsidP="00EB3E2C">
      <w:pPr>
        <w:rPr>
          <w:rFonts w:eastAsia="NewsGothic"/>
          <w:lang w:eastAsia="en-AU"/>
        </w:rPr>
      </w:pPr>
      <w:r>
        <w:rPr>
          <w:noProof/>
          <w:lang w:eastAsia="en-AU"/>
        </w:rPr>
        <w:drawing>
          <wp:anchor distT="0" distB="0" distL="114300" distR="114300" simplePos="0" relativeHeight="252262912" behindDoc="1" locked="0" layoutInCell="1" allowOverlap="1">
            <wp:simplePos x="0" y="0"/>
            <wp:positionH relativeFrom="column">
              <wp:posOffset>19050</wp:posOffset>
            </wp:positionH>
            <wp:positionV relativeFrom="paragraph">
              <wp:posOffset>95341</wp:posOffset>
            </wp:positionV>
            <wp:extent cx="1430927" cy="1227908"/>
            <wp:effectExtent l="19050" t="0" r="0" b="0"/>
            <wp:wrapTight wrapText="bothSides">
              <wp:wrapPolygon edited="0">
                <wp:start x="-288" y="0"/>
                <wp:lineTo x="-288" y="21112"/>
                <wp:lineTo x="21567" y="21112"/>
                <wp:lineTo x="21567" y="0"/>
                <wp:lineTo x="-288" y="0"/>
              </wp:wrapPolygon>
            </wp:wrapTight>
            <wp:docPr id="24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41" cstate="print"/>
                    <a:srcRect/>
                    <a:stretch>
                      <a:fillRect/>
                    </a:stretch>
                  </pic:blipFill>
                  <pic:spPr bwMode="auto">
                    <a:xfrm>
                      <a:off x="0" y="0"/>
                      <a:ext cx="1430927" cy="1227908"/>
                    </a:xfrm>
                    <a:prstGeom prst="rect">
                      <a:avLst/>
                    </a:prstGeom>
                    <a:noFill/>
                  </pic:spPr>
                </pic:pic>
              </a:graphicData>
            </a:graphic>
          </wp:anchor>
        </w:drawing>
      </w:r>
      <w:r>
        <w:rPr>
          <w:rFonts w:eastAsia="NewsGothic"/>
          <w:lang w:eastAsia="en-AU"/>
        </w:rPr>
        <w:t xml:space="preserve">The link below will take you to a video clip produced by </w:t>
      </w:r>
      <w:proofErr w:type="spellStart"/>
      <w:r>
        <w:rPr>
          <w:rFonts w:eastAsia="NewsGothic"/>
          <w:lang w:eastAsia="en-AU"/>
        </w:rPr>
        <w:t>Ardex</w:t>
      </w:r>
      <w:proofErr w:type="spellEnd"/>
      <w:r>
        <w:rPr>
          <w:rFonts w:eastAsia="NewsGothic"/>
          <w:lang w:eastAsia="en-AU"/>
        </w:rPr>
        <w:t xml:space="preserve"> demonstrating its range of prime</w:t>
      </w:r>
      <w:r w:rsidR="002B441C">
        <w:rPr>
          <w:rFonts w:eastAsia="NewsGothic"/>
          <w:lang w:eastAsia="en-AU"/>
        </w:rPr>
        <w:t xml:space="preserve">rs and bonding agents. </w:t>
      </w:r>
      <w:r w:rsidR="002B441C" w:rsidRPr="00C119F3">
        <w:rPr>
          <w:rFonts w:eastAsia="NewsGothic"/>
          <w:lang w:eastAsia="en-AU"/>
        </w:rPr>
        <w:t>The clip</w:t>
      </w:r>
      <w:r w:rsidRPr="00C119F3">
        <w:rPr>
          <w:rFonts w:eastAsia="NewsGothic"/>
          <w:lang w:eastAsia="en-AU"/>
        </w:rPr>
        <w:t xml:space="preserve"> shows these products being applied to a range of substrates, including timber and concrete subfloors.</w:t>
      </w:r>
    </w:p>
    <w:p w:rsidR="00C119F3" w:rsidRDefault="00C119F3" w:rsidP="00154F78">
      <w:pPr>
        <w:ind w:left="2438" w:hanging="2438"/>
        <w:rPr>
          <w:rFonts w:eastAsia="NewsGothic"/>
          <w:lang w:eastAsia="en-AU"/>
        </w:rPr>
      </w:pPr>
      <w:r>
        <w:rPr>
          <w:rFonts w:eastAsia="NewsGothic"/>
          <w:lang w:eastAsia="en-AU"/>
        </w:rPr>
        <w:t xml:space="preserve">What tools are used to spread the </w:t>
      </w:r>
      <w:r w:rsidR="00E3539C">
        <w:rPr>
          <w:rFonts w:eastAsia="NewsGothic"/>
          <w:lang w:eastAsia="en-AU"/>
        </w:rPr>
        <w:t>various</w:t>
      </w:r>
      <w:r w:rsidR="00154F78">
        <w:rPr>
          <w:rFonts w:eastAsia="NewsGothic"/>
          <w:lang w:eastAsia="en-AU"/>
        </w:rPr>
        <w:t xml:space="preserve"> </w:t>
      </w:r>
      <w:r>
        <w:rPr>
          <w:rFonts w:eastAsia="NewsGothic"/>
          <w:lang w:eastAsia="en-AU"/>
        </w:rPr>
        <w:t>primer</w:t>
      </w:r>
      <w:r w:rsidR="00154F78">
        <w:rPr>
          <w:rFonts w:eastAsia="NewsGothic"/>
          <w:lang w:eastAsia="en-AU"/>
        </w:rPr>
        <w:t>s</w:t>
      </w:r>
      <w:r>
        <w:rPr>
          <w:rFonts w:eastAsia="NewsGothic"/>
          <w:lang w:eastAsia="en-AU"/>
        </w:rPr>
        <w:t xml:space="preserve"> on the subfloors</w:t>
      </w:r>
      <w:r w:rsidR="00E3539C">
        <w:rPr>
          <w:rFonts w:eastAsia="NewsGothic"/>
          <w:lang w:eastAsia="en-AU"/>
        </w:rPr>
        <w:t>?</w:t>
      </w:r>
    </w:p>
    <w:p w:rsidR="00EB3E2C" w:rsidRPr="00CC61E2" w:rsidRDefault="00935F95" w:rsidP="00BD29CD">
      <w:pPr>
        <w:ind w:left="567"/>
      </w:pPr>
      <w:hyperlink r:id="rId122" w:history="1">
        <w:r w:rsidR="00B07EAE" w:rsidRPr="00B56099">
          <w:rPr>
            <w:rStyle w:val="Hyperlink"/>
          </w:rPr>
          <w:t>http://www.ardexaustralia.com/products/primers-bonding-agents-additives/ardex-p-51</w:t>
        </w:r>
      </w:hyperlink>
    </w:p>
    <w:tbl>
      <w:tblPr>
        <w:tblW w:w="0" w:type="auto"/>
        <w:shd w:val="clear" w:color="auto" w:fill="FFCC99"/>
        <w:tblLook w:val="04A0"/>
      </w:tblPr>
      <w:tblGrid>
        <w:gridCol w:w="9242"/>
      </w:tblGrid>
      <w:tr w:rsidR="00EB3E2C" w:rsidTr="00C76AB0">
        <w:tc>
          <w:tcPr>
            <w:tcW w:w="9242" w:type="dxa"/>
            <w:shd w:val="clear" w:color="auto" w:fill="FFCC99"/>
            <w:hideMark/>
          </w:tcPr>
          <w:p w:rsidR="00EB3E2C" w:rsidRDefault="00EB3E2C" w:rsidP="00C76AB0">
            <w:pPr>
              <w:pStyle w:val="Heading2"/>
              <w:rPr>
                <w:rFonts w:eastAsiaTheme="minorEastAsia"/>
              </w:rPr>
            </w:pPr>
            <w:bookmarkStart w:id="43" w:name="_Toc348693880"/>
            <w:bookmarkStart w:id="44" w:name="_Toc345423689"/>
            <w:r>
              <w:lastRenderedPageBreak/>
              <w:t>Applying patching compounds</w:t>
            </w:r>
            <w:bookmarkEnd w:id="43"/>
          </w:p>
        </w:tc>
      </w:tr>
    </w:tbl>
    <w:bookmarkEnd w:id="44"/>
    <w:p w:rsidR="00DD58B5" w:rsidRDefault="00DD4F7C" w:rsidP="00A41A14">
      <w:pPr>
        <w:spacing w:before="360"/>
        <w:rPr>
          <w:lang w:eastAsia="en-AU"/>
        </w:rPr>
      </w:pPr>
      <w:r>
        <w:rPr>
          <w:noProof/>
          <w:lang w:eastAsia="en-AU"/>
        </w:rPr>
        <w:drawing>
          <wp:anchor distT="0" distB="0" distL="114300" distR="114300" simplePos="0" relativeHeight="252277248" behindDoc="1" locked="0" layoutInCell="1" allowOverlap="1">
            <wp:simplePos x="0" y="0"/>
            <wp:positionH relativeFrom="column">
              <wp:posOffset>2927350</wp:posOffset>
            </wp:positionH>
            <wp:positionV relativeFrom="paragraph">
              <wp:posOffset>266700</wp:posOffset>
            </wp:positionV>
            <wp:extent cx="2820670" cy="1925955"/>
            <wp:effectExtent l="19050" t="0" r="0" b="0"/>
            <wp:wrapTight wrapText="bothSides">
              <wp:wrapPolygon edited="0">
                <wp:start x="-146" y="0"/>
                <wp:lineTo x="-146" y="21365"/>
                <wp:lineTo x="21590" y="21365"/>
                <wp:lineTo x="21590" y="0"/>
                <wp:lineTo x="-146" y="0"/>
              </wp:wrapPolygon>
            </wp:wrapTight>
            <wp:docPr id="19" name="Picture 18" descr="DSC_005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1 (2).jpg"/>
                    <pic:cNvPicPr/>
                  </pic:nvPicPr>
                  <pic:blipFill>
                    <a:blip r:embed="rId123" cstate="print">
                      <a:lum contrast="40000"/>
                    </a:blip>
                    <a:srcRect/>
                    <a:stretch>
                      <a:fillRect/>
                    </a:stretch>
                  </pic:blipFill>
                  <pic:spPr>
                    <a:xfrm>
                      <a:off x="0" y="0"/>
                      <a:ext cx="2820670" cy="1925955"/>
                    </a:xfrm>
                    <a:prstGeom prst="rect">
                      <a:avLst/>
                    </a:prstGeom>
                  </pic:spPr>
                </pic:pic>
              </a:graphicData>
            </a:graphic>
          </wp:anchor>
        </w:drawing>
      </w:r>
      <w:r w:rsidR="00EB3E2C">
        <w:rPr>
          <w:lang w:eastAsia="en-AU"/>
        </w:rPr>
        <w:t xml:space="preserve">Patching compounds are designed to fill holes, cracks, grooves and damaged areas that are too large for a self-levelling smoothing compound to fill efficiently. </w:t>
      </w:r>
    </w:p>
    <w:p w:rsidR="00EB3E2C" w:rsidRDefault="00EB3E2C" w:rsidP="00EB3E2C">
      <w:pPr>
        <w:rPr>
          <w:lang w:eastAsia="en-AU"/>
        </w:rPr>
      </w:pPr>
      <w:r>
        <w:t xml:space="preserve">Hairline cracks are generally not a problem, but anything larger than about </w:t>
      </w:r>
      <w:r w:rsidR="00A41A14">
        <w:br/>
      </w:r>
      <w:r w:rsidR="004D19D9" w:rsidRPr="00D14346">
        <w:t xml:space="preserve">5 </w:t>
      </w:r>
      <w:r>
        <w:t>mm should be filled with a patching compound.</w:t>
      </w:r>
    </w:p>
    <w:p w:rsidR="00EB3E2C" w:rsidRDefault="00EB3E2C" w:rsidP="00EB3E2C">
      <w:pPr>
        <w:rPr>
          <w:lang w:eastAsia="en-AU"/>
        </w:rPr>
      </w:pPr>
      <w:r>
        <w:rPr>
          <w:lang w:eastAsia="en-AU"/>
        </w:rPr>
        <w:t xml:space="preserve">Some patching compounds are cement-based mortars and are applied with a putty knife or trowel. Others are made from epoxy or polyurethane, and can either be applied like a mortar or injected into the crack. </w:t>
      </w:r>
    </w:p>
    <w:p w:rsidR="00C81BB0" w:rsidRDefault="00A115D4" w:rsidP="00EB3E2C">
      <w:pPr>
        <w:rPr>
          <w:lang w:eastAsia="en-AU"/>
        </w:rPr>
      </w:pPr>
      <w:r>
        <w:rPr>
          <w:noProof/>
          <w:lang w:eastAsia="en-AU"/>
        </w:rPr>
        <w:drawing>
          <wp:anchor distT="0" distB="0" distL="114300" distR="114300" simplePos="0" relativeHeight="252335616" behindDoc="1" locked="0" layoutInCell="1" allowOverlap="1">
            <wp:simplePos x="0" y="0"/>
            <wp:positionH relativeFrom="column">
              <wp:posOffset>217805</wp:posOffset>
            </wp:positionH>
            <wp:positionV relativeFrom="paragraph">
              <wp:posOffset>86995</wp:posOffset>
            </wp:positionV>
            <wp:extent cx="2520950" cy="1858645"/>
            <wp:effectExtent l="19050" t="0" r="0" b="0"/>
            <wp:wrapTight wrapText="bothSides">
              <wp:wrapPolygon edited="0">
                <wp:start x="-163" y="0"/>
                <wp:lineTo x="-163" y="21475"/>
                <wp:lineTo x="21546" y="21475"/>
                <wp:lineTo x="21546" y="0"/>
                <wp:lineTo x="-163" y="0"/>
              </wp:wrapPolygon>
            </wp:wrapTight>
            <wp:docPr id="505" name="Picture 504" descr="tools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22.jpg"/>
                    <pic:cNvPicPr/>
                  </pic:nvPicPr>
                  <pic:blipFill>
                    <a:blip r:embed="rId124" cstate="print"/>
                    <a:srcRect b="7691"/>
                    <a:stretch>
                      <a:fillRect/>
                    </a:stretch>
                  </pic:blipFill>
                  <pic:spPr>
                    <a:xfrm>
                      <a:off x="0" y="0"/>
                      <a:ext cx="2520950" cy="1858645"/>
                    </a:xfrm>
                    <a:prstGeom prst="rect">
                      <a:avLst/>
                    </a:prstGeom>
                  </pic:spPr>
                </pic:pic>
              </a:graphicData>
            </a:graphic>
          </wp:anchor>
        </w:drawing>
      </w:r>
      <w:r w:rsidR="00EB3E2C">
        <w:rPr>
          <w:lang w:eastAsia="en-AU"/>
        </w:rPr>
        <w:t xml:space="preserve">You should never use </w:t>
      </w:r>
      <w:r w:rsidR="00EB3E2C" w:rsidRPr="00E3539C">
        <w:rPr>
          <w:lang w:eastAsia="en-AU"/>
        </w:rPr>
        <w:t>gypsum-based product</w:t>
      </w:r>
      <w:r w:rsidR="00E3539C">
        <w:rPr>
          <w:lang w:eastAsia="en-AU"/>
        </w:rPr>
        <w:t>s</w:t>
      </w:r>
      <w:r w:rsidR="00E3539C" w:rsidRPr="00E3539C">
        <w:rPr>
          <w:lang w:eastAsia="en-AU"/>
        </w:rPr>
        <w:t>, like water putty or cornice cement</w:t>
      </w:r>
      <w:r w:rsidR="00EB3E2C" w:rsidRPr="00E3539C">
        <w:rPr>
          <w:lang w:eastAsia="en-AU"/>
        </w:rPr>
        <w:t>.</w:t>
      </w:r>
      <w:r w:rsidR="00EB3E2C">
        <w:rPr>
          <w:lang w:eastAsia="en-AU"/>
        </w:rPr>
        <w:t xml:space="preserve"> </w:t>
      </w:r>
    </w:p>
    <w:p w:rsidR="00EB3E2C" w:rsidRDefault="00EB3E2C" w:rsidP="00EB3E2C">
      <w:pPr>
        <w:rPr>
          <w:lang w:eastAsia="en-AU"/>
        </w:rPr>
      </w:pPr>
      <w:r>
        <w:rPr>
          <w:lang w:eastAsia="en-AU"/>
        </w:rPr>
        <w:t>These products are high in alkali and can destroy adhesives, they swell when they get wet, and they don’t have sufficient long-term adhesion to last the lifetime of the floor.</w:t>
      </w:r>
    </w:p>
    <w:p w:rsidR="00EB3E2C" w:rsidRDefault="00EB3E2C" w:rsidP="00EB3E2C">
      <w:pPr>
        <w:rPr>
          <w:rFonts w:eastAsia="NewsGothic"/>
          <w:lang w:eastAsia="en-AU"/>
        </w:rPr>
      </w:pPr>
      <w:r>
        <w:rPr>
          <w:rFonts w:eastAsia="NewsGothic"/>
          <w:lang w:eastAsia="en-AU"/>
        </w:rPr>
        <w:t>Set out below is the general installation procedure for a typical cement-based patching compound.</w:t>
      </w:r>
    </w:p>
    <w:p w:rsidR="00EB3E2C" w:rsidRDefault="00EB3E2C" w:rsidP="00EB3E2C">
      <w:pPr>
        <w:pStyle w:val="Heading3"/>
        <w:rPr>
          <w:rFonts w:eastAsia="NewsGothic"/>
          <w:lang w:eastAsia="en-AU"/>
        </w:rPr>
      </w:pPr>
      <w:r>
        <w:rPr>
          <w:rFonts w:eastAsia="NewsGothic"/>
          <w:lang w:eastAsia="en-AU"/>
        </w:rPr>
        <w:t>Preparation and installation procedure</w:t>
      </w:r>
    </w:p>
    <w:p w:rsidR="00A115D4" w:rsidRDefault="00C81BB0" w:rsidP="00A41A14">
      <w:pPr>
        <w:pStyle w:val="ListParagraph"/>
        <w:numPr>
          <w:ilvl w:val="0"/>
          <w:numId w:val="27"/>
        </w:numPr>
        <w:ind w:left="425" w:hanging="425"/>
      </w:pPr>
      <w:r>
        <w:rPr>
          <w:noProof/>
          <w:lang w:val="en-AU" w:eastAsia="en-AU"/>
        </w:rPr>
        <w:drawing>
          <wp:anchor distT="0" distB="0" distL="114300" distR="114300" simplePos="0" relativeHeight="252336640" behindDoc="1" locked="0" layoutInCell="1" allowOverlap="1">
            <wp:simplePos x="0" y="0"/>
            <wp:positionH relativeFrom="column">
              <wp:posOffset>3379470</wp:posOffset>
            </wp:positionH>
            <wp:positionV relativeFrom="paragraph">
              <wp:posOffset>230505</wp:posOffset>
            </wp:positionV>
            <wp:extent cx="2362835" cy="2073275"/>
            <wp:effectExtent l="19050" t="0" r="0" b="0"/>
            <wp:wrapTight wrapText="bothSides">
              <wp:wrapPolygon edited="0">
                <wp:start x="-174" y="0"/>
                <wp:lineTo x="-174" y="21435"/>
                <wp:lineTo x="21594" y="21435"/>
                <wp:lineTo x="21594" y="0"/>
                <wp:lineTo x="-174" y="0"/>
              </wp:wrapPolygon>
            </wp:wrapTight>
            <wp:docPr id="506" name="Picture 505" descr="DSC03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7.jpg"/>
                    <pic:cNvPicPr/>
                  </pic:nvPicPr>
                  <pic:blipFill>
                    <a:blip r:embed="rId125" cstate="print"/>
                    <a:stretch>
                      <a:fillRect/>
                    </a:stretch>
                  </pic:blipFill>
                  <pic:spPr>
                    <a:xfrm>
                      <a:off x="0" y="0"/>
                      <a:ext cx="2362835" cy="2073275"/>
                    </a:xfrm>
                    <a:prstGeom prst="rect">
                      <a:avLst/>
                    </a:prstGeom>
                  </pic:spPr>
                </pic:pic>
              </a:graphicData>
            </a:graphic>
          </wp:anchor>
        </w:drawing>
      </w:r>
      <w:r w:rsidR="00EB3E2C" w:rsidRPr="00A41A14">
        <w:t xml:space="preserve">Make sure that the substrate is dry, </w:t>
      </w:r>
      <w:r>
        <w:br/>
      </w:r>
      <w:r w:rsidR="00EB3E2C" w:rsidRPr="00A41A14">
        <w:t xml:space="preserve">firm and free from dust and any contaminants. </w:t>
      </w:r>
    </w:p>
    <w:p w:rsidR="00EB3E2C" w:rsidRPr="00A41A14" w:rsidRDefault="00EB3E2C" w:rsidP="00A115D4">
      <w:pPr>
        <w:pStyle w:val="ListParagraph"/>
        <w:numPr>
          <w:ilvl w:val="0"/>
          <w:numId w:val="0"/>
        </w:numPr>
        <w:ind w:left="425"/>
      </w:pPr>
      <w:r w:rsidRPr="00A41A14">
        <w:t xml:space="preserve">Depending on the product and the type </w:t>
      </w:r>
      <w:r w:rsidR="00C81BB0">
        <w:br/>
      </w:r>
      <w:r w:rsidRPr="00A41A14">
        <w:t>of substrate, you may need to prime the surface before applying the patching compound.</w:t>
      </w:r>
    </w:p>
    <w:p w:rsidR="00EB3E2C" w:rsidRDefault="00EB3E2C" w:rsidP="00A41A14">
      <w:pPr>
        <w:pStyle w:val="ListParagraph"/>
      </w:pPr>
      <w:r w:rsidRPr="00A41A14">
        <w:t>Mix the powder with clean water in a mixing container to produce a mortar.</w:t>
      </w:r>
    </w:p>
    <w:p w:rsidR="00C81BB0" w:rsidRPr="00A41A14" w:rsidRDefault="00C81BB0" w:rsidP="00C81BB0">
      <w:pPr>
        <w:pStyle w:val="ListParagraph"/>
        <w:numPr>
          <w:ilvl w:val="0"/>
          <w:numId w:val="0"/>
        </w:numPr>
        <w:ind w:left="425"/>
      </w:pPr>
    </w:p>
    <w:p w:rsidR="00EB3E2C" w:rsidRPr="00A41A14" w:rsidRDefault="00784806" w:rsidP="00A41A14">
      <w:pPr>
        <w:pStyle w:val="ListParagraph"/>
      </w:pPr>
      <w:r>
        <w:rPr>
          <w:noProof/>
          <w:lang w:val="en-AU" w:eastAsia="en-AU"/>
        </w:rPr>
        <w:lastRenderedPageBreak/>
        <w:drawing>
          <wp:anchor distT="0" distB="0" distL="114300" distR="114300" simplePos="0" relativeHeight="252295680" behindDoc="1" locked="0" layoutInCell="1" allowOverlap="1">
            <wp:simplePos x="0" y="0"/>
            <wp:positionH relativeFrom="column">
              <wp:posOffset>3666490</wp:posOffset>
            </wp:positionH>
            <wp:positionV relativeFrom="paragraph">
              <wp:posOffset>31750</wp:posOffset>
            </wp:positionV>
            <wp:extent cx="2066290" cy="1493520"/>
            <wp:effectExtent l="19050" t="0" r="0" b="0"/>
            <wp:wrapTight wrapText="bothSides">
              <wp:wrapPolygon edited="0">
                <wp:start x="-199" y="0"/>
                <wp:lineTo x="-199" y="21214"/>
                <wp:lineTo x="21507" y="21214"/>
                <wp:lineTo x="21507" y="0"/>
                <wp:lineTo x="-199" y="0"/>
              </wp:wrapPolygon>
            </wp:wrapTight>
            <wp:docPr id="62" name="Picture 61" descr="tro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wel.jpg"/>
                    <pic:cNvPicPr/>
                  </pic:nvPicPr>
                  <pic:blipFill>
                    <a:blip r:embed="rId126" cstate="print"/>
                    <a:srcRect/>
                    <a:stretch>
                      <a:fillRect/>
                    </a:stretch>
                  </pic:blipFill>
                  <pic:spPr>
                    <a:xfrm>
                      <a:off x="0" y="0"/>
                      <a:ext cx="2066290" cy="1493520"/>
                    </a:xfrm>
                    <a:prstGeom prst="rect">
                      <a:avLst/>
                    </a:prstGeom>
                  </pic:spPr>
                </pic:pic>
              </a:graphicData>
            </a:graphic>
          </wp:anchor>
        </w:drawing>
      </w:r>
      <w:r w:rsidR="00EB3E2C" w:rsidRPr="00A41A14">
        <w:t>Apply the mortar with a trowel to the holes or damaged areas. Push the mortar into the void and leave it ‘proud’ (sitting slightly high) of the surface.</w:t>
      </w:r>
    </w:p>
    <w:p w:rsidR="00EB3E2C" w:rsidRDefault="00EB3E2C" w:rsidP="00A41A14">
      <w:pPr>
        <w:pStyle w:val="ListParagraph"/>
      </w:pPr>
      <w:r w:rsidRPr="00A41A14">
        <w:t>After about 15 minutes, trim off the excess mortar and finish the surfa</w:t>
      </w:r>
      <w:r w:rsidR="00A41A14">
        <w:t xml:space="preserve">ce with a wet </w:t>
      </w:r>
      <w:proofErr w:type="spellStart"/>
      <w:r w:rsidR="00A41A14">
        <w:t>trowel</w:t>
      </w:r>
      <w:proofErr w:type="spellEnd"/>
      <w:r w:rsidR="00A41A14">
        <w:t xml:space="preserve"> or sponge.</w:t>
      </w:r>
    </w:p>
    <w:p w:rsidR="00784806" w:rsidRDefault="008E6C09" w:rsidP="00A41A14">
      <w:pPr>
        <w:pStyle w:val="ListParagraph"/>
        <w:rPr>
          <w:lang w:eastAsia="en-AU"/>
        </w:rPr>
      </w:pPr>
      <w:r>
        <w:rPr>
          <w:noProof/>
          <w:lang w:val="en-AU" w:eastAsia="en-AU"/>
        </w:rPr>
        <w:drawing>
          <wp:anchor distT="0" distB="0" distL="114300" distR="114300" simplePos="0" relativeHeight="252320256" behindDoc="1" locked="0" layoutInCell="1" allowOverlap="1">
            <wp:simplePos x="0" y="0"/>
            <wp:positionH relativeFrom="column">
              <wp:posOffset>3666490</wp:posOffset>
            </wp:positionH>
            <wp:positionV relativeFrom="paragraph">
              <wp:posOffset>231775</wp:posOffset>
            </wp:positionV>
            <wp:extent cx="2084070" cy="1517650"/>
            <wp:effectExtent l="19050" t="0" r="0" b="0"/>
            <wp:wrapTight wrapText="bothSides">
              <wp:wrapPolygon edited="0">
                <wp:start x="-197" y="0"/>
                <wp:lineTo x="-197" y="21419"/>
                <wp:lineTo x="21521" y="21419"/>
                <wp:lineTo x="21521" y="0"/>
                <wp:lineTo x="-197" y="0"/>
              </wp:wrapPolygon>
            </wp:wrapTight>
            <wp:docPr id="18" name="Picture 17" descr="no_tro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_trowel.jpg"/>
                    <pic:cNvPicPr/>
                  </pic:nvPicPr>
                  <pic:blipFill>
                    <a:blip r:embed="rId127" cstate="print"/>
                    <a:srcRect/>
                    <a:stretch>
                      <a:fillRect/>
                    </a:stretch>
                  </pic:blipFill>
                  <pic:spPr>
                    <a:xfrm>
                      <a:off x="0" y="0"/>
                      <a:ext cx="2084070" cy="1517650"/>
                    </a:xfrm>
                    <a:prstGeom prst="rect">
                      <a:avLst/>
                    </a:prstGeom>
                  </pic:spPr>
                </pic:pic>
              </a:graphicData>
            </a:graphic>
          </wp:anchor>
        </w:drawing>
      </w:r>
      <w:r w:rsidR="00EB3E2C" w:rsidRPr="00A41A14">
        <w:t xml:space="preserve">Leave the mortar to harden. Under normal conditions, this may take about one hour. </w:t>
      </w:r>
    </w:p>
    <w:p w:rsidR="00EB3E2C" w:rsidRDefault="00784806" w:rsidP="00A41A14">
      <w:pPr>
        <w:pStyle w:val="ListParagraph"/>
        <w:rPr>
          <w:lang w:eastAsia="en-AU"/>
        </w:rPr>
      </w:pPr>
      <w:r>
        <w:t>A</w:t>
      </w:r>
      <w:r w:rsidR="00EB3E2C" w:rsidRPr="00A41A14">
        <w:t xml:space="preserve">pply the smoothing and </w:t>
      </w:r>
      <w:r w:rsidR="00A41A14">
        <w:t xml:space="preserve">levelling </w:t>
      </w:r>
      <w:r w:rsidR="00EB3E2C" w:rsidRPr="00A41A14">
        <w:t xml:space="preserve">compound </w:t>
      </w:r>
      <w:r>
        <w:t>before the mortar dries</w:t>
      </w:r>
      <w:r w:rsidR="00EB3E2C" w:rsidRPr="00A41A14">
        <w:t xml:space="preserve">. Note that if the area is allowed to completely dry before the </w:t>
      </w:r>
      <w:r w:rsidR="00A41A14">
        <w:t xml:space="preserve">levelling </w:t>
      </w:r>
      <w:r w:rsidR="00EB3E2C" w:rsidRPr="00A41A14">
        <w:t>compound is installed, you ma</w:t>
      </w:r>
      <w:r w:rsidR="00A41A14">
        <w:t>y need to re-prime the surface.</w:t>
      </w:r>
    </w:p>
    <w:p w:rsidR="00EB3E2C" w:rsidRDefault="00EB3E2C" w:rsidP="00EB3E2C">
      <w:pPr>
        <w:pStyle w:val="Heading5"/>
      </w:pPr>
      <w:r>
        <w:t>Learning activity</w:t>
      </w:r>
    </w:p>
    <w:p w:rsidR="00B07EAE" w:rsidRDefault="00B07EAE" w:rsidP="00172E09">
      <w:pPr>
        <w:ind w:left="2410" w:hanging="2410"/>
        <w:rPr>
          <w:rFonts w:eastAsia="NewsGothic"/>
          <w:lang w:eastAsia="en-AU"/>
        </w:rPr>
      </w:pPr>
      <w:r w:rsidRPr="00E3539C">
        <w:rPr>
          <w:noProof/>
          <w:lang w:eastAsia="en-AU"/>
        </w:rPr>
        <w:drawing>
          <wp:anchor distT="0" distB="0" distL="114300" distR="114300" simplePos="0" relativeHeight="252279296" behindDoc="1" locked="0" layoutInCell="1" allowOverlap="1">
            <wp:simplePos x="0" y="0"/>
            <wp:positionH relativeFrom="column">
              <wp:posOffset>12700</wp:posOffset>
            </wp:positionH>
            <wp:positionV relativeFrom="paragraph">
              <wp:posOffset>152400</wp:posOffset>
            </wp:positionV>
            <wp:extent cx="1397000" cy="1195070"/>
            <wp:effectExtent l="19050" t="0" r="0" b="0"/>
            <wp:wrapTight wrapText="bothSides">
              <wp:wrapPolygon edited="0">
                <wp:start x="-295" y="0"/>
                <wp:lineTo x="-295" y="21348"/>
                <wp:lineTo x="21502" y="21348"/>
                <wp:lineTo x="21502" y="0"/>
                <wp:lineTo x="-295" y="0"/>
              </wp:wrapPolygon>
            </wp:wrapTight>
            <wp:docPr id="35"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11" cstate="print"/>
                    <a:srcRect/>
                    <a:stretch>
                      <a:fillRect/>
                    </a:stretch>
                  </pic:blipFill>
                  <pic:spPr bwMode="auto">
                    <a:xfrm>
                      <a:off x="0" y="0"/>
                      <a:ext cx="1397000" cy="1195070"/>
                    </a:xfrm>
                    <a:prstGeom prst="rect">
                      <a:avLst/>
                    </a:prstGeom>
                    <a:noFill/>
                  </pic:spPr>
                </pic:pic>
              </a:graphicData>
            </a:graphic>
          </wp:anchor>
        </w:drawing>
      </w:r>
      <w:r w:rsidRPr="00E3539C">
        <w:rPr>
          <w:rFonts w:eastAsia="NewsGothic"/>
          <w:lang w:eastAsia="en-AU"/>
        </w:rPr>
        <w:t xml:space="preserve">Below is a link to </w:t>
      </w:r>
      <w:r w:rsidR="00AD3569">
        <w:rPr>
          <w:rFonts w:eastAsia="NewsGothic"/>
          <w:lang w:eastAsia="en-AU"/>
        </w:rPr>
        <w:t xml:space="preserve">a </w:t>
      </w:r>
      <w:r w:rsidRPr="00E3539C">
        <w:rPr>
          <w:rFonts w:eastAsia="NewsGothic"/>
          <w:lang w:eastAsia="en-AU"/>
        </w:rPr>
        <w:t xml:space="preserve">video clip demonstrating how to </w:t>
      </w:r>
      <w:r w:rsidR="00AD3569">
        <w:rPr>
          <w:rFonts w:eastAsia="NewsGothic"/>
          <w:lang w:eastAsia="en-AU"/>
        </w:rPr>
        <w:t xml:space="preserve">use </w:t>
      </w:r>
      <w:proofErr w:type="spellStart"/>
      <w:r w:rsidR="00AD3569">
        <w:rPr>
          <w:rFonts w:eastAsia="NewsGothic"/>
          <w:lang w:eastAsia="en-AU"/>
        </w:rPr>
        <w:t>Ardex</w:t>
      </w:r>
      <w:proofErr w:type="spellEnd"/>
      <w:r w:rsidR="00AD3569">
        <w:rPr>
          <w:rFonts w:eastAsia="NewsGothic"/>
          <w:lang w:eastAsia="en-AU"/>
        </w:rPr>
        <w:t xml:space="preserve"> Liquid </w:t>
      </w:r>
      <w:proofErr w:type="spellStart"/>
      <w:r w:rsidR="00AD3569">
        <w:rPr>
          <w:rFonts w:eastAsia="NewsGothic"/>
          <w:lang w:eastAsia="en-AU"/>
        </w:rPr>
        <w:t>Backerboard</w:t>
      </w:r>
      <w:proofErr w:type="spellEnd"/>
      <w:r w:rsidR="00AD3569">
        <w:rPr>
          <w:rFonts w:eastAsia="NewsGothic"/>
          <w:lang w:eastAsia="en-AU"/>
        </w:rPr>
        <w:t xml:space="preserve">. At the beginning of the clip the installer </w:t>
      </w:r>
      <w:r w:rsidRPr="00E3539C">
        <w:rPr>
          <w:rFonts w:eastAsia="NewsGothic"/>
          <w:lang w:eastAsia="en-AU"/>
        </w:rPr>
        <w:t>mix</w:t>
      </w:r>
      <w:r w:rsidR="00AD3569">
        <w:rPr>
          <w:rFonts w:eastAsia="NewsGothic"/>
          <w:lang w:eastAsia="en-AU"/>
        </w:rPr>
        <w:t>es up</w:t>
      </w:r>
      <w:r w:rsidRPr="00E3539C">
        <w:rPr>
          <w:rFonts w:eastAsia="NewsGothic"/>
          <w:lang w:eastAsia="en-AU"/>
        </w:rPr>
        <w:t xml:space="preserve"> a patching compound and appl</w:t>
      </w:r>
      <w:r w:rsidR="00AD3569">
        <w:rPr>
          <w:rFonts w:eastAsia="NewsGothic"/>
          <w:lang w:eastAsia="en-AU"/>
        </w:rPr>
        <w:t>ies</w:t>
      </w:r>
      <w:r w:rsidRPr="00E3539C">
        <w:rPr>
          <w:rFonts w:eastAsia="NewsGothic"/>
          <w:lang w:eastAsia="en-AU"/>
        </w:rPr>
        <w:t xml:space="preserve"> it to a ply subfloor to fill the grooves between the plywood sheets.</w:t>
      </w:r>
    </w:p>
    <w:p w:rsidR="00E3539C" w:rsidRDefault="00E3539C" w:rsidP="00172E09">
      <w:pPr>
        <w:ind w:left="2410" w:hanging="2410"/>
        <w:rPr>
          <w:rFonts w:eastAsia="NewsGothic"/>
          <w:lang w:eastAsia="en-AU"/>
        </w:rPr>
      </w:pPr>
      <w:r>
        <w:rPr>
          <w:rFonts w:eastAsia="NewsGothic"/>
          <w:lang w:eastAsia="en-AU"/>
        </w:rPr>
        <w:t xml:space="preserve">Watch the clip </w:t>
      </w:r>
      <w:r w:rsidR="00AD3569">
        <w:rPr>
          <w:rFonts w:eastAsia="NewsGothic"/>
          <w:lang w:eastAsia="en-AU"/>
        </w:rPr>
        <w:t>a</w:t>
      </w:r>
      <w:r>
        <w:rPr>
          <w:rFonts w:eastAsia="NewsGothic"/>
          <w:lang w:eastAsia="en-AU"/>
        </w:rPr>
        <w:t>nd then answer the following questions</w:t>
      </w:r>
      <w:r w:rsidR="00AD3569">
        <w:rPr>
          <w:rFonts w:eastAsia="NewsGothic"/>
          <w:lang w:eastAsia="en-AU"/>
        </w:rPr>
        <w:t xml:space="preserve"> relating to the patching compound</w:t>
      </w:r>
      <w:r>
        <w:rPr>
          <w:rFonts w:eastAsia="NewsGothic"/>
          <w:lang w:eastAsia="en-AU"/>
        </w:rPr>
        <w:t>:</w:t>
      </w:r>
    </w:p>
    <w:p w:rsidR="00E3539C" w:rsidRDefault="00AD3569" w:rsidP="00E3539C">
      <w:pPr>
        <w:pStyle w:val="ListParagraph1"/>
        <w:rPr>
          <w:rFonts w:eastAsia="NewsGothic"/>
        </w:rPr>
      </w:pPr>
      <w:r>
        <w:rPr>
          <w:rFonts w:eastAsia="NewsGothic"/>
        </w:rPr>
        <w:t>What is the mixing ratio of water to patching compound?</w:t>
      </w:r>
    </w:p>
    <w:p w:rsidR="00AD3569" w:rsidRDefault="00AD3569" w:rsidP="00AD3569">
      <w:pPr>
        <w:pStyle w:val="ListParagraph1"/>
        <w:rPr>
          <w:rFonts w:eastAsia="NewsGothic"/>
        </w:rPr>
      </w:pPr>
      <w:r>
        <w:rPr>
          <w:rFonts w:eastAsia="NewsGothic"/>
        </w:rPr>
        <w:t>What tool is used to apply the compound to the floor?</w:t>
      </w:r>
    </w:p>
    <w:p w:rsidR="00AD3569" w:rsidRDefault="00AD3569" w:rsidP="00B07EAE">
      <w:pPr>
        <w:pStyle w:val="ListParagraph1"/>
        <w:rPr>
          <w:rFonts w:eastAsia="NewsGothic"/>
        </w:rPr>
      </w:pPr>
      <w:r w:rsidRPr="00AD3569">
        <w:rPr>
          <w:rFonts w:eastAsia="NewsGothic"/>
        </w:rPr>
        <w:t>What is the range of thicknesses that Ardex recommends for this compound</w:t>
      </w:r>
      <w:r>
        <w:rPr>
          <w:rFonts w:eastAsia="NewsGothic"/>
        </w:rPr>
        <w:t>?</w:t>
      </w:r>
    </w:p>
    <w:p w:rsidR="00DD58B5" w:rsidRPr="00BD29CD" w:rsidRDefault="00935F95" w:rsidP="00BD29CD">
      <w:pPr>
        <w:ind w:left="567"/>
        <w:rPr>
          <w:rFonts w:eastAsia="NewsGothic"/>
          <w:lang w:eastAsia="en-AU"/>
        </w:rPr>
      </w:pPr>
      <w:hyperlink r:id="rId128" w:history="1">
        <w:r w:rsidR="00054B93" w:rsidRPr="00B07EAE">
          <w:rPr>
            <w:rStyle w:val="Hyperlink"/>
          </w:rPr>
          <w:t>http://www.youtube.com/watch?v=35NbjSh5h0w&amp;list=PL854198DCA86F58A6</w:t>
        </w:r>
      </w:hyperlink>
    </w:p>
    <w:tbl>
      <w:tblPr>
        <w:tblW w:w="0" w:type="auto"/>
        <w:shd w:val="clear" w:color="auto" w:fill="FFCC99"/>
        <w:tblLook w:val="04A0"/>
      </w:tblPr>
      <w:tblGrid>
        <w:gridCol w:w="9242"/>
      </w:tblGrid>
      <w:tr w:rsidR="00EB3E2C" w:rsidTr="00C76AB0">
        <w:tc>
          <w:tcPr>
            <w:tcW w:w="9242" w:type="dxa"/>
            <w:shd w:val="clear" w:color="auto" w:fill="FFCC99"/>
            <w:hideMark/>
          </w:tcPr>
          <w:p w:rsidR="00EB3E2C" w:rsidRPr="00871B42" w:rsidRDefault="00EB3E2C" w:rsidP="00C76AB0">
            <w:pPr>
              <w:pStyle w:val="Heading2"/>
            </w:pPr>
            <w:bookmarkStart w:id="45" w:name="_Toc348693881"/>
            <w:bookmarkStart w:id="46" w:name="_Toc233010012"/>
            <w:bookmarkStart w:id="47" w:name="_Toc345423690"/>
            <w:r>
              <w:lastRenderedPageBreak/>
              <w:t>Applying levelling compounds</w:t>
            </w:r>
            <w:bookmarkEnd w:id="45"/>
          </w:p>
        </w:tc>
      </w:tr>
    </w:tbl>
    <w:bookmarkEnd w:id="46"/>
    <w:bookmarkEnd w:id="47"/>
    <w:p w:rsidR="00EB3E2C" w:rsidRDefault="00D25C36" w:rsidP="00A41A14">
      <w:pPr>
        <w:spacing w:before="360"/>
        <w:rPr>
          <w:rFonts w:eastAsia="NewsGothic"/>
          <w:lang w:eastAsia="en-AU"/>
        </w:rPr>
      </w:pPr>
      <w:r>
        <w:rPr>
          <w:rFonts w:eastAsia="NewsGothic"/>
          <w:noProof/>
          <w:lang w:eastAsia="en-AU"/>
        </w:rPr>
        <w:drawing>
          <wp:anchor distT="0" distB="0" distL="114300" distR="114300" simplePos="0" relativeHeight="252280320" behindDoc="1" locked="0" layoutInCell="1" allowOverlap="1">
            <wp:simplePos x="0" y="0"/>
            <wp:positionH relativeFrom="column">
              <wp:posOffset>2866390</wp:posOffset>
            </wp:positionH>
            <wp:positionV relativeFrom="paragraph">
              <wp:posOffset>261620</wp:posOffset>
            </wp:positionV>
            <wp:extent cx="2854960" cy="2336800"/>
            <wp:effectExtent l="19050" t="0" r="2540" b="0"/>
            <wp:wrapTight wrapText="bothSides">
              <wp:wrapPolygon edited="0">
                <wp:start x="-144" y="0"/>
                <wp:lineTo x="-144" y="21483"/>
                <wp:lineTo x="21619" y="21483"/>
                <wp:lineTo x="21619" y="0"/>
                <wp:lineTo x="-144" y="0"/>
              </wp:wrapPolygon>
            </wp:wrapTight>
            <wp:docPr id="50" name="Picture 49" descr="IMG_7230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30 -1 (2).jpg"/>
                    <pic:cNvPicPr/>
                  </pic:nvPicPr>
                  <pic:blipFill>
                    <a:blip r:embed="rId129" cstate="print"/>
                    <a:srcRect/>
                    <a:stretch>
                      <a:fillRect/>
                    </a:stretch>
                  </pic:blipFill>
                  <pic:spPr>
                    <a:xfrm>
                      <a:off x="0" y="0"/>
                      <a:ext cx="2854960" cy="2336800"/>
                    </a:xfrm>
                    <a:prstGeom prst="rect">
                      <a:avLst/>
                    </a:prstGeom>
                  </pic:spPr>
                </pic:pic>
              </a:graphicData>
            </a:graphic>
          </wp:anchor>
        </w:drawing>
      </w:r>
      <w:r w:rsidR="00EB3E2C">
        <w:rPr>
          <w:rFonts w:eastAsia="NewsGothic"/>
          <w:lang w:eastAsia="en-AU"/>
        </w:rPr>
        <w:t xml:space="preserve">Most self-levelling smoothing compounds are cement-based mixtures that are poured onto the floor and spread with a trowel </w:t>
      </w:r>
      <w:r>
        <w:rPr>
          <w:rFonts w:eastAsia="NewsGothic"/>
          <w:lang w:eastAsia="en-AU"/>
        </w:rPr>
        <w:t>or spreader</w:t>
      </w:r>
      <w:r w:rsidR="00EB3E2C">
        <w:rPr>
          <w:rFonts w:eastAsia="NewsGothic"/>
          <w:lang w:eastAsia="en-AU"/>
        </w:rPr>
        <w:t>. Some indus</w:t>
      </w:r>
      <w:r w:rsidR="007B3BA6">
        <w:rPr>
          <w:rFonts w:eastAsia="NewsGothic"/>
          <w:lang w:eastAsia="en-AU"/>
        </w:rPr>
        <w:t xml:space="preserve">trial compounds are water-based, latex-based </w:t>
      </w:r>
      <w:r w:rsidR="00EB3E2C">
        <w:rPr>
          <w:rFonts w:eastAsia="NewsGothic"/>
          <w:lang w:eastAsia="en-AU"/>
        </w:rPr>
        <w:t xml:space="preserve">or two-part epoxy resins. </w:t>
      </w:r>
    </w:p>
    <w:p w:rsidR="00EB3E2C" w:rsidRDefault="00EB3E2C" w:rsidP="00EB3E2C">
      <w:pPr>
        <w:rPr>
          <w:rFonts w:eastAsia="NewsGothic"/>
          <w:lang w:eastAsia="en-AU"/>
        </w:rPr>
      </w:pPr>
      <w:r>
        <w:rPr>
          <w:rFonts w:eastAsia="NewsGothic"/>
          <w:lang w:eastAsia="en-AU"/>
        </w:rPr>
        <w:t>Each product has its own range of features and is designed for particular applications. The method of installation depends on the properties of the compo</w:t>
      </w:r>
      <w:r w:rsidR="00D25C36">
        <w:rPr>
          <w:rFonts w:eastAsia="NewsGothic"/>
          <w:lang w:eastAsia="en-AU"/>
        </w:rPr>
        <w:t xml:space="preserve">und and the condition of the </w:t>
      </w:r>
      <w:r>
        <w:rPr>
          <w:rFonts w:eastAsia="NewsGothic"/>
          <w:lang w:eastAsia="en-AU"/>
        </w:rPr>
        <w:t xml:space="preserve">floor. </w:t>
      </w:r>
    </w:p>
    <w:p w:rsidR="00EB3E2C" w:rsidRDefault="00EB3E2C" w:rsidP="00EB3E2C">
      <w:pPr>
        <w:rPr>
          <w:rFonts w:eastAsia="NewsGothic"/>
          <w:lang w:eastAsia="en-AU"/>
        </w:rPr>
      </w:pPr>
      <w:bookmarkStart w:id="48" w:name="OLE_LINK3"/>
      <w:bookmarkStart w:id="49" w:name="OLE_LINK4"/>
      <w:r>
        <w:rPr>
          <w:rFonts w:eastAsia="NewsGothic"/>
          <w:lang w:eastAsia="en-AU"/>
        </w:rPr>
        <w:t>Set out below is the general installation procedure for a typical cement-based underlayment.</w:t>
      </w:r>
    </w:p>
    <w:p w:rsidR="00EB3E2C" w:rsidRDefault="00EB3E2C" w:rsidP="00EB3E2C">
      <w:pPr>
        <w:pStyle w:val="Heading3"/>
        <w:rPr>
          <w:rFonts w:eastAsia="NewsGothic"/>
          <w:lang w:eastAsia="en-AU"/>
        </w:rPr>
      </w:pPr>
      <w:r>
        <w:rPr>
          <w:rFonts w:eastAsia="NewsGothic"/>
          <w:lang w:eastAsia="en-AU"/>
        </w:rPr>
        <w:t>Preparation and installation procedure</w:t>
      </w:r>
      <w:bookmarkEnd w:id="48"/>
      <w:bookmarkEnd w:id="49"/>
    </w:p>
    <w:p w:rsidR="00EB3E2C" w:rsidRPr="00A41A14" w:rsidRDefault="00957202" w:rsidP="00A41A14">
      <w:pPr>
        <w:pStyle w:val="ListParagraph"/>
        <w:numPr>
          <w:ilvl w:val="0"/>
          <w:numId w:val="28"/>
        </w:numPr>
        <w:ind w:left="426" w:hanging="426"/>
      </w:pPr>
      <w:r w:rsidRPr="00A41A14">
        <w:rPr>
          <w:noProof/>
          <w:lang w:val="en-AU" w:eastAsia="en-AU"/>
        </w:rPr>
        <w:drawing>
          <wp:anchor distT="0" distB="0" distL="114300" distR="114300" simplePos="0" relativeHeight="252281344" behindDoc="1" locked="0" layoutInCell="1" allowOverlap="1">
            <wp:simplePos x="0" y="0"/>
            <wp:positionH relativeFrom="column">
              <wp:posOffset>3927475</wp:posOffset>
            </wp:positionH>
            <wp:positionV relativeFrom="paragraph">
              <wp:posOffset>182245</wp:posOffset>
            </wp:positionV>
            <wp:extent cx="1791335" cy="1493520"/>
            <wp:effectExtent l="19050" t="0" r="0" b="0"/>
            <wp:wrapTight wrapText="bothSides">
              <wp:wrapPolygon edited="0">
                <wp:start x="-230" y="0"/>
                <wp:lineTo x="-230" y="21214"/>
                <wp:lineTo x="21592" y="21214"/>
                <wp:lineTo x="21592" y="0"/>
                <wp:lineTo x="-230" y="0"/>
              </wp:wrapPolygon>
            </wp:wrapTight>
            <wp:docPr id="485" name="Picture 484" descr="IMG_7116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16 -1 (2).jpg"/>
                    <pic:cNvPicPr/>
                  </pic:nvPicPr>
                  <pic:blipFill>
                    <a:blip r:embed="rId130" cstate="print"/>
                    <a:srcRect/>
                    <a:stretch>
                      <a:fillRect/>
                    </a:stretch>
                  </pic:blipFill>
                  <pic:spPr>
                    <a:xfrm>
                      <a:off x="0" y="0"/>
                      <a:ext cx="1791335" cy="1493520"/>
                    </a:xfrm>
                    <a:prstGeom prst="rect">
                      <a:avLst/>
                    </a:prstGeom>
                  </pic:spPr>
                </pic:pic>
              </a:graphicData>
            </a:graphic>
          </wp:anchor>
        </w:drawing>
      </w:r>
      <w:r w:rsidR="00EB3E2C" w:rsidRPr="00A41A14">
        <w:t>Make sure that the subfloor surface meets the required standards. This includes checking that the moisture content and pH levels are suitable and that the surface is clean and properly prepared.</w:t>
      </w:r>
    </w:p>
    <w:p w:rsidR="00EB3E2C" w:rsidRPr="00A41A14" w:rsidRDefault="00EB3E2C" w:rsidP="00A41A14">
      <w:pPr>
        <w:pStyle w:val="ListParagraph"/>
      </w:pPr>
      <w:r w:rsidRPr="00A41A14">
        <w:t>Apply the primer specified by the manufacturer, using a sprayer, roller or brush. Wait the required amount of time for the primer to cure.</w:t>
      </w:r>
    </w:p>
    <w:p w:rsidR="00EB3E2C" w:rsidRPr="00A41A14" w:rsidRDefault="00957202" w:rsidP="00A41A14">
      <w:pPr>
        <w:pStyle w:val="ListParagraph"/>
      </w:pPr>
      <w:r w:rsidRPr="00A41A14">
        <w:rPr>
          <w:noProof/>
          <w:lang w:val="en-AU" w:eastAsia="en-AU"/>
        </w:rPr>
        <w:drawing>
          <wp:anchor distT="0" distB="0" distL="114300" distR="114300" simplePos="0" relativeHeight="252282368" behindDoc="1" locked="0" layoutInCell="1" allowOverlap="1">
            <wp:simplePos x="0" y="0"/>
            <wp:positionH relativeFrom="column">
              <wp:posOffset>3927475</wp:posOffset>
            </wp:positionH>
            <wp:positionV relativeFrom="paragraph">
              <wp:posOffset>200025</wp:posOffset>
            </wp:positionV>
            <wp:extent cx="1790065" cy="2061845"/>
            <wp:effectExtent l="19050" t="0" r="635" b="0"/>
            <wp:wrapTight wrapText="bothSides">
              <wp:wrapPolygon edited="0">
                <wp:start x="-230" y="0"/>
                <wp:lineTo x="-230" y="21354"/>
                <wp:lineTo x="21608" y="21354"/>
                <wp:lineTo x="21608" y="0"/>
                <wp:lineTo x="-230" y="0"/>
              </wp:wrapPolygon>
            </wp:wrapTight>
            <wp:docPr id="495" name="Picture 494" descr="IMG_7168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68 -1 (2).jpg"/>
                    <pic:cNvPicPr/>
                  </pic:nvPicPr>
                  <pic:blipFill>
                    <a:blip r:embed="rId131" cstate="print">
                      <a:lum contrast="10000"/>
                    </a:blip>
                    <a:srcRect/>
                    <a:stretch>
                      <a:fillRect/>
                    </a:stretch>
                  </pic:blipFill>
                  <pic:spPr>
                    <a:xfrm>
                      <a:off x="0" y="0"/>
                      <a:ext cx="1790065" cy="2061845"/>
                    </a:xfrm>
                    <a:prstGeom prst="rect">
                      <a:avLst/>
                    </a:prstGeom>
                  </pic:spPr>
                </pic:pic>
              </a:graphicData>
            </a:graphic>
          </wp:anchor>
        </w:drawing>
      </w:r>
      <w:r w:rsidR="00EB3E2C" w:rsidRPr="00A41A14">
        <w:t xml:space="preserve">Set up the area where you will mix the levelling compound. Make sure there is good ventilation and lighting. Cover the floor of the mixing area with plastic sheeting to make the clean-up process easier. </w:t>
      </w:r>
    </w:p>
    <w:p w:rsidR="00A41A14" w:rsidRDefault="00EB3E2C" w:rsidP="00A41A14">
      <w:pPr>
        <w:pStyle w:val="ListParagraph"/>
      </w:pPr>
      <w:r w:rsidRPr="00A41A14">
        <w:t xml:space="preserve">Mix the levelling compound in a bucket using an electric drill and mixing paddle. Measure the proportions of water and compound accurately, according to the manufacturer’s instructions, using measuring buckets. </w:t>
      </w:r>
    </w:p>
    <w:p w:rsidR="00A41A14" w:rsidRDefault="00A41A14" w:rsidP="00A41A14"/>
    <w:p w:rsidR="00A41A14" w:rsidRDefault="00A41A14" w:rsidP="00A41A14"/>
    <w:p w:rsidR="00A41A14" w:rsidRDefault="00957202" w:rsidP="00A41A14">
      <w:pPr>
        <w:pStyle w:val="ListParagraph"/>
      </w:pPr>
      <w:r>
        <w:rPr>
          <w:noProof/>
          <w:lang w:val="en-AU" w:eastAsia="en-AU"/>
        </w:rPr>
        <w:lastRenderedPageBreak/>
        <w:drawing>
          <wp:anchor distT="0" distB="0" distL="114300" distR="114300" simplePos="0" relativeHeight="252283392" behindDoc="1" locked="0" layoutInCell="1" allowOverlap="1">
            <wp:simplePos x="0" y="0"/>
            <wp:positionH relativeFrom="column">
              <wp:posOffset>3930015</wp:posOffset>
            </wp:positionH>
            <wp:positionV relativeFrom="paragraph">
              <wp:posOffset>41275</wp:posOffset>
            </wp:positionV>
            <wp:extent cx="1823085" cy="2115185"/>
            <wp:effectExtent l="19050" t="0" r="5715" b="0"/>
            <wp:wrapTight wrapText="bothSides">
              <wp:wrapPolygon edited="0">
                <wp:start x="-226" y="0"/>
                <wp:lineTo x="-226" y="21399"/>
                <wp:lineTo x="21668" y="21399"/>
                <wp:lineTo x="21668" y="0"/>
                <wp:lineTo x="-226" y="0"/>
              </wp:wrapPolygon>
            </wp:wrapTight>
            <wp:docPr id="496" name="Picture 495" descr="IMG_7261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61 -1 (2).jpg"/>
                    <pic:cNvPicPr/>
                  </pic:nvPicPr>
                  <pic:blipFill>
                    <a:blip r:embed="rId132" cstate="print">
                      <a:lum bright="10000" contrast="10000"/>
                    </a:blip>
                    <a:srcRect/>
                    <a:stretch>
                      <a:fillRect/>
                    </a:stretch>
                  </pic:blipFill>
                  <pic:spPr>
                    <a:xfrm>
                      <a:off x="0" y="0"/>
                      <a:ext cx="1823085" cy="2115185"/>
                    </a:xfrm>
                    <a:prstGeom prst="rect">
                      <a:avLst/>
                    </a:prstGeom>
                  </pic:spPr>
                </pic:pic>
              </a:graphicData>
            </a:graphic>
          </wp:anchor>
        </w:drawing>
      </w:r>
      <w:r w:rsidR="00EB3E2C">
        <w:rPr>
          <w:lang w:eastAsia="en-AU"/>
        </w:rPr>
        <w:t xml:space="preserve">Apply the </w:t>
      </w:r>
      <w:r w:rsidR="00A41A14">
        <w:rPr>
          <w:lang w:eastAsia="en-AU"/>
        </w:rPr>
        <w:t xml:space="preserve">levelling </w:t>
      </w:r>
      <w:r w:rsidR="00EB3E2C">
        <w:rPr>
          <w:lang w:eastAsia="en-AU"/>
        </w:rPr>
        <w:t xml:space="preserve">compound to the floor. Depending on the product and the thickness, you may need to use a steel trowel and/or a thickness spreader. Most </w:t>
      </w:r>
      <w:proofErr w:type="spellStart"/>
      <w:r w:rsidR="00EB3E2C">
        <w:rPr>
          <w:lang w:eastAsia="en-AU"/>
        </w:rPr>
        <w:t>underlayments</w:t>
      </w:r>
      <w:proofErr w:type="spellEnd"/>
      <w:r w:rsidR="00EB3E2C">
        <w:rPr>
          <w:lang w:eastAsia="en-AU"/>
        </w:rPr>
        <w:t xml:space="preserve"> can be installed from a true ‘feather edge’ up to 6 mm thick. For thicker application, some manufacturers specify aggregate as a filler. </w:t>
      </w:r>
    </w:p>
    <w:p w:rsidR="00A41A14" w:rsidRDefault="00EB3E2C" w:rsidP="00A41A14">
      <w:pPr>
        <w:pStyle w:val="ListParagraph"/>
      </w:pPr>
      <w:r>
        <w:rPr>
          <w:lang w:eastAsia="en-AU"/>
        </w:rPr>
        <w:t>Check the surface finish and floor levels to make sure that they’re</w:t>
      </w:r>
      <w:r w:rsidR="0017444E">
        <w:rPr>
          <w:lang w:eastAsia="en-AU"/>
        </w:rPr>
        <w:t xml:space="preserve"> within the required standards (see below for more details).</w:t>
      </w:r>
    </w:p>
    <w:p w:rsidR="00A41A14" w:rsidRDefault="0017444E" w:rsidP="00A41A14">
      <w:pPr>
        <w:pStyle w:val="ListParagraph"/>
      </w:pPr>
      <w:r>
        <w:rPr>
          <w:noProof/>
          <w:lang w:val="en-AU" w:eastAsia="en-AU"/>
        </w:rPr>
        <w:drawing>
          <wp:anchor distT="0" distB="0" distL="114300" distR="114300" simplePos="0" relativeHeight="252284416" behindDoc="1" locked="0" layoutInCell="1" allowOverlap="1">
            <wp:simplePos x="0" y="0"/>
            <wp:positionH relativeFrom="column">
              <wp:posOffset>3933190</wp:posOffset>
            </wp:positionH>
            <wp:positionV relativeFrom="paragraph">
              <wp:posOffset>229870</wp:posOffset>
            </wp:positionV>
            <wp:extent cx="1815465" cy="1894205"/>
            <wp:effectExtent l="19050" t="0" r="0" b="0"/>
            <wp:wrapTight wrapText="bothSides">
              <wp:wrapPolygon edited="0">
                <wp:start x="-227" y="0"/>
                <wp:lineTo x="-227" y="21289"/>
                <wp:lineTo x="21532" y="21289"/>
                <wp:lineTo x="21532" y="0"/>
                <wp:lineTo x="-227" y="0"/>
              </wp:wrapPolygon>
            </wp:wrapTight>
            <wp:docPr id="497" name="Picture 496" descr="IMG_7122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22 -1 (2).jpg"/>
                    <pic:cNvPicPr/>
                  </pic:nvPicPr>
                  <pic:blipFill>
                    <a:blip r:embed="rId133" cstate="print">
                      <a:lum bright="20000" contrast="30000"/>
                    </a:blip>
                    <a:srcRect/>
                    <a:stretch>
                      <a:fillRect/>
                    </a:stretch>
                  </pic:blipFill>
                  <pic:spPr>
                    <a:xfrm>
                      <a:off x="0" y="0"/>
                      <a:ext cx="1815465" cy="1894205"/>
                    </a:xfrm>
                    <a:prstGeom prst="rect">
                      <a:avLst/>
                    </a:prstGeom>
                  </pic:spPr>
                </pic:pic>
              </a:graphicData>
            </a:graphic>
          </wp:anchor>
        </w:drawing>
      </w:r>
      <w:r w:rsidR="00EB3E2C">
        <w:rPr>
          <w:lang w:eastAsia="en-AU"/>
        </w:rPr>
        <w:t xml:space="preserve">Clean up the work area and all tools and equipment. Store the unused </w:t>
      </w:r>
      <w:r w:rsidR="00A41A14">
        <w:rPr>
          <w:lang w:eastAsia="en-AU"/>
        </w:rPr>
        <w:t xml:space="preserve">levelling </w:t>
      </w:r>
      <w:r w:rsidR="00EB3E2C">
        <w:rPr>
          <w:lang w:eastAsia="en-AU"/>
        </w:rPr>
        <w:t>compound in resealed plastic bags or containers.</w:t>
      </w:r>
    </w:p>
    <w:p w:rsidR="00EB3E2C" w:rsidRDefault="00EB3E2C" w:rsidP="00A41A14">
      <w:pPr>
        <w:pStyle w:val="ListParagraph"/>
      </w:pPr>
      <w:r>
        <w:rPr>
          <w:lang w:eastAsia="en-AU"/>
        </w:rPr>
        <w:t xml:space="preserve">Once the underlayment has set, scrape down any </w:t>
      </w:r>
      <w:proofErr w:type="spellStart"/>
      <w:r>
        <w:rPr>
          <w:lang w:eastAsia="en-AU"/>
        </w:rPr>
        <w:t>dags</w:t>
      </w:r>
      <w:proofErr w:type="spellEnd"/>
      <w:r>
        <w:rPr>
          <w:lang w:eastAsia="en-AU"/>
        </w:rPr>
        <w:t xml:space="preserve"> or ridges that might be present, sweep up the particles and then vacuum the floor surface. Also vacuum the window sills, </w:t>
      </w:r>
      <w:proofErr w:type="spellStart"/>
      <w:r>
        <w:rPr>
          <w:lang w:eastAsia="en-AU"/>
        </w:rPr>
        <w:t>skirtings</w:t>
      </w:r>
      <w:proofErr w:type="spellEnd"/>
      <w:r>
        <w:rPr>
          <w:lang w:eastAsia="en-AU"/>
        </w:rPr>
        <w:t xml:space="preserve"> and other areas that have gathered dust during the activity. Bag up the dust and debris and remove it from the area.</w:t>
      </w:r>
    </w:p>
    <w:p w:rsidR="00EB3E2C" w:rsidRDefault="002B441C" w:rsidP="002B441C">
      <w:pPr>
        <w:pStyle w:val="Heading3"/>
      </w:pPr>
      <w:r>
        <w:t>Working to standards</w:t>
      </w:r>
    </w:p>
    <w:p w:rsidR="00720FE9" w:rsidRDefault="00720FE9" w:rsidP="00720FE9">
      <w:pPr>
        <w:spacing w:before="360"/>
      </w:pPr>
      <w:r>
        <w:rPr>
          <w:noProof/>
          <w:lang w:eastAsia="en-AU"/>
        </w:rPr>
        <w:drawing>
          <wp:anchor distT="0" distB="0" distL="114300" distR="114300" simplePos="0" relativeHeight="252288512" behindDoc="1" locked="0" layoutInCell="1" allowOverlap="1">
            <wp:simplePos x="0" y="0"/>
            <wp:positionH relativeFrom="column">
              <wp:posOffset>5715</wp:posOffset>
            </wp:positionH>
            <wp:positionV relativeFrom="paragraph">
              <wp:posOffset>262890</wp:posOffset>
            </wp:positionV>
            <wp:extent cx="2698115" cy="2204720"/>
            <wp:effectExtent l="19050" t="0" r="6985" b="0"/>
            <wp:wrapTight wrapText="bothSides">
              <wp:wrapPolygon edited="0">
                <wp:start x="-153" y="0"/>
                <wp:lineTo x="-153" y="21463"/>
                <wp:lineTo x="21656" y="21463"/>
                <wp:lineTo x="21656" y="0"/>
                <wp:lineTo x="-153" y="0"/>
              </wp:wrapPolygon>
            </wp:wrapTight>
            <wp:docPr id="252" name="Picture 251" descr="DSC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0.JPG"/>
                    <pic:cNvPicPr/>
                  </pic:nvPicPr>
                  <pic:blipFill>
                    <a:blip r:embed="rId134" cstate="print"/>
                    <a:srcRect/>
                    <a:stretch>
                      <a:fillRect/>
                    </a:stretch>
                  </pic:blipFill>
                  <pic:spPr>
                    <a:xfrm>
                      <a:off x="0" y="0"/>
                      <a:ext cx="2698115" cy="2204720"/>
                    </a:xfrm>
                    <a:prstGeom prst="rect">
                      <a:avLst/>
                    </a:prstGeom>
                  </pic:spPr>
                </pic:pic>
              </a:graphicData>
            </a:graphic>
          </wp:anchor>
        </w:drawing>
      </w:r>
      <w:r>
        <w:t xml:space="preserve">We talked about standards in the unit: </w:t>
      </w:r>
      <w:r w:rsidRPr="00DE393E">
        <w:rPr>
          <w:i/>
        </w:rPr>
        <w:t>Inspecting and testing subfloors</w:t>
      </w:r>
      <w:r>
        <w:t xml:space="preserve">. You’ll recall that the purpose of a ‘standard’ is to set the benchmark for what’s considered an acceptable job. </w:t>
      </w:r>
    </w:p>
    <w:p w:rsidR="00720FE9" w:rsidRDefault="00720FE9" w:rsidP="00720FE9">
      <w:pPr>
        <w:spacing w:before="360"/>
      </w:pPr>
      <w:r>
        <w:t>This not only gives you a specific level of performance to work to, it also means that you have a basic standard that you can agree on with the client if there is ever a dispute about the quality of your work.</w:t>
      </w:r>
    </w:p>
    <w:p w:rsidR="00720FE9" w:rsidRDefault="00720FE9" w:rsidP="00720FE9">
      <w:r>
        <w:t>The Australian Standards that specify the tolerances allowed in the ‘</w:t>
      </w:r>
      <w:proofErr w:type="spellStart"/>
      <w:r>
        <w:t>planeness</w:t>
      </w:r>
      <w:proofErr w:type="spellEnd"/>
      <w:r>
        <w:t>’ and ‘smoothness’ of a subfloor surface are:</w:t>
      </w:r>
    </w:p>
    <w:p w:rsidR="00720FE9" w:rsidRPr="007E06A0" w:rsidRDefault="00720FE9" w:rsidP="00720FE9">
      <w:pPr>
        <w:pStyle w:val="ListParagraph1"/>
      </w:pPr>
      <w:r w:rsidRPr="007E06A0">
        <w:t>AS 2455-2007</w:t>
      </w:r>
      <w:r w:rsidR="007E06A0">
        <w:t>:</w:t>
      </w:r>
      <w:r w:rsidRPr="007E06A0">
        <w:t xml:space="preserve"> Textile floor coverings – Installation practice </w:t>
      </w:r>
    </w:p>
    <w:p w:rsidR="00720FE9" w:rsidRPr="007E06A0" w:rsidRDefault="00720FE9" w:rsidP="00720FE9">
      <w:pPr>
        <w:pStyle w:val="ListParagraph1"/>
      </w:pPr>
      <w:r w:rsidRPr="007E06A0">
        <w:t>AS 1884-2012</w:t>
      </w:r>
      <w:r w:rsidR="007E06A0">
        <w:t>:</w:t>
      </w:r>
      <w:r w:rsidRPr="007E06A0">
        <w:t xml:space="preserve"> Floor coverings – Resilient sheet and tiles – Installation practices.</w:t>
      </w:r>
    </w:p>
    <w:p w:rsidR="00720FE9" w:rsidRDefault="00720FE9" w:rsidP="00720FE9">
      <w:pPr>
        <w:rPr>
          <w:lang w:val="en-US"/>
        </w:rPr>
      </w:pPr>
      <w:r>
        <w:rPr>
          <w:lang w:val="en-US"/>
        </w:rPr>
        <w:t>The tolerances set out in AS 1884-2012 are as follows.</w:t>
      </w:r>
    </w:p>
    <w:p w:rsidR="00720FE9" w:rsidRDefault="007D75F0" w:rsidP="00720FE9">
      <w:pPr>
        <w:rPr>
          <w:lang w:val="en-US"/>
        </w:rPr>
      </w:pPr>
      <w:r>
        <w:rPr>
          <w:b/>
          <w:noProof/>
          <w:lang w:eastAsia="en-AU"/>
        </w:rPr>
        <w:lastRenderedPageBreak/>
        <w:drawing>
          <wp:anchor distT="0" distB="0" distL="114300" distR="114300" simplePos="0" relativeHeight="252297728" behindDoc="1" locked="0" layoutInCell="1" allowOverlap="1">
            <wp:simplePos x="0" y="0"/>
            <wp:positionH relativeFrom="column">
              <wp:posOffset>3177540</wp:posOffset>
            </wp:positionH>
            <wp:positionV relativeFrom="paragraph">
              <wp:posOffset>50165</wp:posOffset>
            </wp:positionV>
            <wp:extent cx="2519045" cy="2014220"/>
            <wp:effectExtent l="19050" t="0" r="0" b="0"/>
            <wp:wrapTight wrapText="bothSides">
              <wp:wrapPolygon edited="0">
                <wp:start x="-163" y="0"/>
                <wp:lineTo x="-163" y="21450"/>
                <wp:lineTo x="21562" y="21450"/>
                <wp:lineTo x="21562" y="0"/>
                <wp:lineTo x="-163" y="0"/>
              </wp:wrapPolygon>
            </wp:wrapTight>
            <wp:docPr id="489" name="Picture 488" descr="plane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ness.jpg"/>
                    <pic:cNvPicPr/>
                  </pic:nvPicPr>
                  <pic:blipFill>
                    <a:blip r:embed="rId135" cstate="print"/>
                    <a:stretch>
                      <a:fillRect/>
                    </a:stretch>
                  </pic:blipFill>
                  <pic:spPr>
                    <a:xfrm>
                      <a:off x="0" y="0"/>
                      <a:ext cx="2519045" cy="2014220"/>
                    </a:xfrm>
                    <a:prstGeom prst="rect">
                      <a:avLst/>
                    </a:prstGeom>
                  </pic:spPr>
                </pic:pic>
              </a:graphicData>
            </a:graphic>
          </wp:anchor>
        </w:drawing>
      </w:r>
      <w:proofErr w:type="spellStart"/>
      <w:r w:rsidR="00720FE9" w:rsidRPr="00343831">
        <w:rPr>
          <w:b/>
          <w:lang w:val="en-US"/>
        </w:rPr>
        <w:t>Planeness</w:t>
      </w:r>
      <w:proofErr w:type="spellEnd"/>
      <w:r w:rsidR="00720FE9" w:rsidRPr="00343831">
        <w:rPr>
          <w:b/>
          <w:lang w:val="en-US"/>
        </w:rPr>
        <w:t>:</w:t>
      </w:r>
      <w:r w:rsidR="00720FE9">
        <w:rPr>
          <w:lang w:val="en-US"/>
        </w:rPr>
        <w:t xml:space="preserve"> When a 2 </w:t>
      </w:r>
      <w:proofErr w:type="spellStart"/>
      <w:r w:rsidR="00720FE9">
        <w:rPr>
          <w:lang w:val="en-US"/>
        </w:rPr>
        <w:t>metre</w:t>
      </w:r>
      <w:proofErr w:type="spellEnd"/>
      <w:r w:rsidR="00720FE9">
        <w:rPr>
          <w:lang w:val="en-US"/>
        </w:rPr>
        <w:t xml:space="preserve"> long straightedge is placed on a concrete floor, resting on two points that are 2 metres apart, the maximum deviation from </w:t>
      </w:r>
      <w:proofErr w:type="spellStart"/>
      <w:r w:rsidR="00720FE9">
        <w:rPr>
          <w:lang w:val="en-US"/>
        </w:rPr>
        <w:t>planeness</w:t>
      </w:r>
      <w:proofErr w:type="spellEnd"/>
      <w:r w:rsidR="00720FE9">
        <w:rPr>
          <w:lang w:val="en-US"/>
        </w:rPr>
        <w:t xml:space="preserve"> (or ‘flatness’) is 4 mm.</w:t>
      </w:r>
    </w:p>
    <w:p w:rsidR="00720FE9" w:rsidRDefault="00720FE9" w:rsidP="00720FE9">
      <w:pPr>
        <w:rPr>
          <w:lang w:val="en-US"/>
        </w:rPr>
      </w:pPr>
      <w:r w:rsidRPr="00B301F0">
        <w:rPr>
          <w:b/>
          <w:lang w:val="en-US"/>
        </w:rPr>
        <w:t>Smoothness</w:t>
      </w:r>
      <w:r>
        <w:rPr>
          <w:lang w:val="en-US"/>
        </w:rPr>
        <w:t>: When a 150 mm long straightedge is placed on a concrete floor, resting on two points, the maximum deviation is 1 mm.</w:t>
      </w:r>
      <w:r w:rsidRPr="00E24E32">
        <w:rPr>
          <w:b/>
          <w:bCs/>
          <w:color w:val="0033CC"/>
        </w:rPr>
        <w:t xml:space="preserve"> </w:t>
      </w:r>
    </w:p>
    <w:p w:rsidR="00EB3E2C" w:rsidRDefault="00EB3E2C" w:rsidP="00EB3E2C">
      <w:pPr>
        <w:pStyle w:val="Heading5"/>
      </w:pPr>
      <w:r>
        <w:t>Learning activity</w:t>
      </w:r>
    </w:p>
    <w:p w:rsidR="00777D86" w:rsidRDefault="00EB3E2C" w:rsidP="00777D86">
      <w:r>
        <w:rPr>
          <w:noProof/>
          <w:lang w:eastAsia="en-AU"/>
        </w:rPr>
        <w:drawing>
          <wp:anchor distT="0" distB="0" distL="114300" distR="114300" simplePos="0" relativeHeight="252264960" behindDoc="1" locked="0" layoutInCell="1" allowOverlap="1">
            <wp:simplePos x="0" y="0"/>
            <wp:positionH relativeFrom="column">
              <wp:posOffset>19050</wp:posOffset>
            </wp:positionH>
            <wp:positionV relativeFrom="paragraph">
              <wp:posOffset>89535</wp:posOffset>
            </wp:positionV>
            <wp:extent cx="1330325" cy="1141095"/>
            <wp:effectExtent l="19050" t="0" r="3175" b="0"/>
            <wp:wrapTight wrapText="bothSides">
              <wp:wrapPolygon edited="0">
                <wp:start x="-309" y="0"/>
                <wp:lineTo x="-309" y="21275"/>
                <wp:lineTo x="21652" y="21275"/>
                <wp:lineTo x="21652" y="0"/>
                <wp:lineTo x="-309" y="0"/>
              </wp:wrapPolygon>
            </wp:wrapTight>
            <wp:docPr id="4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36" cstate="print"/>
                    <a:srcRect/>
                    <a:stretch>
                      <a:fillRect/>
                    </a:stretch>
                  </pic:blipFill>
                  <pic:spPr bwMode="auto">
                    <a:xfrm>
                      <a:off x="0" y="0"/>
                      <a:ext cx="1330325" cy="1141095"/>
                    </a:xfrm>
                    <a:prstGeom prst="rect">
                      <a:avLst/>
                    </a:prstGeom>
                    <a:noFill/>
                  </pic:spPr>
                </pic:pic>
              </a:graphicData>
            </a:graphic>
          </wp:anchor>
        </w:drawing>
      </w:r>
      <w:r w:rsidR="00777D86" w:rsidRPr="00777D86">
        <w:t>The link below will take you to a video produced by Concrete Artisans called ‘</w:t>
      </w:r>
      <w:proofErr w:type="spellStart"/>
      <w:r w:rsidR="00777D86" w:rsidRPr="00777D86">
        <w:t>Ard</w:t>
      </w:r>
      <w:r w:rsidR="00777D86">
        <w:t>ex</w:t>
      </w:r>
      <w:proofErr w:type="spellEnd"/>
      <w:r w:rsidR="00777D86">
        <w:t xml:space="preserve"> floor preparation (part A)’:</w:t>
      </w:r>
    </w:p>
    <w:p w:rsidR="00777D86" w:rsidRPr="00777D86" w:rsidRDefault="00935F95" w:rsidP="00777D86">
      <w:pPr>
        <w:rPr>
          <w:rFonts w:eastAsia="NewsGothic"/>
        </w:rPr>
      </w:pPr>
      <w:hyperlink r:id="rId137" w:history="1">
        <w:r w:rsidR="00777D86" w:rsidRPr="00DF12B4">
          <w:rPr>
            <w:rStyle w:val="Hyperlink"/>
          </w:rPr>
          <w:t>http://www.youtube.com/watch?v=JqEvSFxS1vM</w:t>
        </w:r>
      </w:hyperlink>
    </w:p>
    <w:p w:rsidR="00777D86" w:rsidRPr="00777D86" w:rsidRDefault="00777D86" w:rsidP="00777D86">
      <w:r w:rsidRPr="00777D86">
        <w:t>Watch the clip and then answer the following questions:</w:t>
      </w:r>
    </w:p>
    <w:p w:rsidR="00777D86" w:rsidRPr="00777D86" w:rsidRDefault="00777D86" w:rsidP="00777D86">
      <w:pPr>
        <w:pStyle w:val="ListParagraph1"/>
      </w:pPr>
      <w:r w:rsidRPr="00777D86">
        <w:t>How did the installer minimise dust when he was using the grinder?</w:t>
      </w:r>
    </w:p>
    <w:p w:rsidR="00777D86" w:rsidRPr="00777D86" w:rsidRDefault="00777D86" w:rsidP="00777D86">
      <w:pPr>
        <w:pStyle w:val="ListParagraph1"/>
      </w:pPr>
      <w:r w:rsidRPr="00777D86">
        <w:t>Why did he put steel mesh down before laying the K15?</w:t>
      </w:r>
    </w:p>
    <w:tbl>
      <w:tblPr>
        <w:tblW w:w="0" w:type="auto"/>
        <w:shd w:val="clear" w:color="auto" w:fill="FFCC99"/>
        <w:tblLook w:val="04A0"/>
      </w:tblPr>
      <w:tblGrid>
        <w:gridCol w:w="9242"/>
      </w:tblGrid>
      <w:tr w:rsidR="00EB3E2C" w:rsidTr="00C76AB0">
        <w:tc>
          <w:tcPr>
            <w:tcW w:w="9242" w:type="dxa"/>
            <w:shd w:val="clear" w:color="auto" w:fill="FFCC99"/>
            <w:hideMark/>
          </w:tcPr>
          <w:p w:rsidR="00EB3E2C" w:rsidRDefault="00EB3E2C" w:rsidP="00C76AB0">
            <w:pPr>
              <w:pStyle w:val="Heading2"/>
            </w:pPr>
            <w:bookmarkStart w:id="50" w:name="_Toc345423693"/>
            <w:bookmarkStart w:id="51" w:name="_Toc348693882"/>
            <w:r>
              <w:lastRenderedPageBreak/>
              <w:t>Estimating quantities</w:t>
            </w:r>
            <w:bookmarkEnd w:id="50"/>
            <w:bookmarkEnd w:id="51"/>
          </w:p>
        </w:tc>
      </w:tr>
    </w:tbl>
    <w:p w:rsidR="00EB3E2C" w:rsidRDefault="00EB3E2C" w:rsidP="00636F4A">
      <w:pPr>
        <w:spacing w:before="360"/>
        <w:rPr>
          <w:lang w:eastAsia="en-AU"/>
        </w:rPr>
      </w:pPr>
      <w:r>
        <w:rPr>
          <w:noProof/>
          <w:lang w:eastAsia="en-AU"/>
        </w:rPr>
        <w:drawing>
          <wp:anchor distT="0" distB="0" distL="114300" distR="114300" simplePos="0" relativeHeight="252259840" behindDoc="1" locked="0" layoutInCell="1" allowOverlap="1">
            <wp:simplePos x="0" y="0"/>
            <wp:positionH relativeFrom="column">
              <wp:posOffset>3190240</wp:posOffset>
            </wp:positionH>
            <wp:positionV relativeFrom="paragraph">
              <wp:posOffset>325120</wp:posOffset>
            </wp:positionV>
            <wp:extent cx="2538730" cy="3433445"/>
            <wp:effectExtent l="19050" t="0" r="0" b="0"/>
            <wp:wrapTight wrapText="bothSides">
              <wp:wrapPolygon edited="0">
                <wp:start x="-162" y="0"/>
                <wp:lineTo x="-162" y="21452"/>
                <wp:lineTo x="21557" y="21452"/>
                <wp:lineTo x="21557" y="0"/>
                <wp:lineTo x="-162" y="0"/>
              </wp:wrapPolygon>
            </wp:wrapTight>
            <wp:docPr id="490" name="Picture 18" descr="velardo_20091020_09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ardo_20091020_091 (2).jpg"/>
                    <pic:cNvPicPr/>
                  </pic:nvPicPr>
                  <pic:blipFill>
                    <a:blip r:embed="rId138" cstate="print">
                      <a:lum bright="10000" contrast="10000"/>
                    </a:blip>
                    <a:srcRect t="9876"/>
                    <a:stretch>
                      <a:fillRect/>
                    </a:stretch>
                  </pic:blipFill>
                  <pic:spPr>
                    <a:xfrm>
                      <a:off x="0" y="0"/>
                      <a:ext cx="2538730" cy="3433445"/>
                    </a:xfrm>
                    <a:prstGeom prst="rect">
                      <a:avLst/>
                    </a:prstGeom>
                  </pic:spPr>
                </pic:pic>
              </a:graphicData>
            </a:graphic>
          </wp:anchor>
        </w:drawing>
      </w:r>
      <w:r>
        <w:rPr>
          <w:lang w:eastAsia="en-AU"/>
        </w:rPr>
        <w:t xml:space="preserve">We looked at the basic principles of estimating primer and underlayment quantities in the unit: </w:t>
      </w:r>
      <w:r w:rsidRPr="00026BA4">
        <w:rPr>
          <w:i/>
          <w:lang w:eastAsia="en-AU"/>
        </w:rPr>
        <w:t>Planning and costing</w:t>
      </w:r>
      <w:r>
        <w:rPr>
          <w:lang w:eastAsia="en-AU"/>
        </w:rPr>
        <w:t xml:space="preserve">. </w:t>
      </w:r>
    </w:p>
    <w:p w:rsidR="00EB3E2C" w:rsidRDefault="00EB3E2C" w:rsidP="00EB3E2C">
      <w:pPr>
        <w:rPr>
          <w:lang w:eastAsia="en-AU"/>
        </w:rPr>
      </w:pPr>
      <w:r>
        <w:rPr>
          <w:lang w:eastAsia="en-AU"/>
        </w:rPr>
        <w:t>You’ll recall that the simple formula for working out the amount of primer needed to cover a floor is:</w:t>
      </w:r>
    </w:p>
    <w:p w:rsidR="00EB3E2C" w:rsidRPr="004B3609" w:rsidRDefault="00EB3E2C" w:rsidP="00EB3E2C">
      <w:pPr>
        <w:ind w:left="567"/>
        <w:rPr>
          <w:b/>
          <w:lang w:eastAsia="en-AU"/>
        </w:rPr>
      </w:pPr>
      <w:r w:rsidRPr="004B3609">
        <w:rPr>
          <w:b/>
          <w:lang w:eastAsia="en-AU"/>
        </w:rPr>
        <w:t>Area of floor ÷ coverage of product = volume required</w:t>
      </w:r>
    </w:p>
    <w:p w:rsidR="00EB3E2C" w:rsidRDefault="00EB3E2C" w:rsidP="00EB3E2C">
      <w:pPr>
        <w:rPr>
          <w:lang w:eastAsia="en-AU"/>
        </w:rPr>
      </w:pPr>
      <w:r>
        <w:rPr>
          <w:lang w:eastAsia="en-AU"/>
        </w:rPr>
        <w:t>The units of measure that these figures are generally expressed in are:</w:t>
      </w:r>
    </w:p>
    <w:p w:rsidR="00EB3E2C" w:rsidRDefault="00EB3E2C" w:rsidP="00EB3E2C">
      <w:pPr>
        <w:pStyle w:val="ListParagraph1"/>
      </w:pPr>
      <w:r>
        <w:t>Area of floor – square metres (m</w:t>
      </w:r>
      <w:r w:rsidRPr="001C3A1C">
        <w:rPr>
          <w:vertAlign w:val="superscript"/>
        </w:rPr>
        <w:t>2</w:t>
      </w:r>
      <w:r>
        <w:t>)</w:t>
      </w:r>
    </w:p>
    <w:p w:rsidR="00EB3E2C" w:rsidRDefault="00EB3E2C" w:rsidP="00EB3E2C">
      <w:pPr>
        <w:pStyle w:val="ListParagraph1"/>
      </w:pPr>
      <w:r>
        <w:t>Coverage of product – square metres per litre (m</w:t>
      </w:r>
      <w:r w:rsidRPr="001C3A1C">
        <w:rPr>
          <w:vertAlign w:val="superscript"/>
        </w:rPr>
        <w:t>2</w:t>
      </w:r>
      <w:r>
        <w:t>/L)</w:t>
      </w:r>
    </w:p>
    <w:p w:rsidR="00EB3E2C" w:rsidRDefault="00EB3E2C" w:rsidP="00EB3E2C">
      <w:pPr>
        <w:pStyle w:val="ListParagraph1"/>
      </w:pPr>
      <w:r>
        <w:t>Volume required – litres (L)</w:t>
      </w:r>
      <w:r w:rsidR="00636F4A">
        <w:t>.</w:t>
      </w:r>
    </w:p>
    <w:p w:rsidR="00EB3E2C" w:rsidRDefault="00EB3E2C" w:rsidP="00EB3E2C">
      <w:r>
        <w:t>The same principle is used for working out underlayment quantities. However, this time the coverage is generally shown in square metres per bag or kilogram at a given thickness (m</w:t>
      </w:r>
      <w:r w:rsidRPr="001C3A1C">
        <w:rPr>
          <w:vertAlign w:val="superscript"/>
        </w:rPr>
        <w:t>2</w:t>
      </w:r>
      <w:r>
        <w:t>/bag or m</w:t>
      </w:r>
      <w:r w:rsidRPr="001C3A1C">
        <w:rPr>
          <w:vertAlign w:val="superscript"/>
        </w:rPr>
        <w:t>2</w:t>
      </w:r>
      <w:r>
        <w:t xml:space="preserve">/kg at whatever thickness the manufacturer nominates). This means that if your finished thickness is going to be different from the manufacturer’s nominated thickness, you’ll need to make an adjustment to the quantity. </w:t>
      </w:r>
    </w:p>
    <w:p w:rsidR="00EB3E2C" w:rsidRDefault="00EB3E2C" w:rsidP="00EB3E2C">
      <w:r>
        <w:t xml:space="preserve">For example, say you were going to spread a levelling compound at an average thickness of 3 mm on the subfloor, and the coverage rate printed on the bag reads:  </w:t>
      </w:r>
    </w:p>
    <w:p w:rsidR="00EB3E2C" w:rsidRPr="006F43F7" w:rsidRDefault="00EB3E2C" w:rsidP="00EB3E2C">
      <w:pPr>
        <w:ind w:left="567"/>
        <w:rPr>
          <w:color w:val="000000" w:themeColor="text1"/>
        </w:rPr>
      </w:pPr>
      <w:r w:rsidRPr="006F43F7">
        <w:rPr>
          <w:color w:val="000000" w:themeColor="text1"/>
        </w:rPr>
        <w:t>Coverage:  13 m</w:t>
      </w:r>
      <w:r w:rsidRPr="006F43F7">
        <w:rPr>
          <w:color w:val="000000" w:themeColor="text1"/>
          <w:vertAlign w:val="superscript"/>
        </w:rPr>
        <w:t>2</w:t>
      </w:r>
      <w:r w:rsidRPr="006F43F7">
        <w:rPr>
          <w:color w:val="000000" w:themeColor="text1"/>
        </w:rPr>
        <w:t xml:space="preserve"> at 1 mm thick</w:t>
      </w:r>
    </w:p>
    <w:p w:rsidR="00EB3E2C" w:rsidRDefault="00EB3E2C" w:rsidP="00EB3E2C">
      <w:pPr>
        <w:rPr>
          <w:color w:val="000000" w:themeColor="text1"/>
        </w:rPr>
      </w:pPr>
      <w:r>
        <w:rPr>
          <w:color w:val="000000" w:themeColor="text1"/>
        </w:rPr>
        <w:t xml:space="preserve">To work out the total quantity of compound required, you would need to use the formula shown above and then multiply your </w:t>
      </w:r>
      <w:r w:rsidRPr="007E06A0">
        <w:rPr>
          <w:color w:val="000000" w:themeColor="text1"/>
        </w:rPr>
        <w:t>answer by 3.</w:t>
      </w:r>
    </w:p>
    <w:p w:rsidR="00EB3E2C" w:rsidRDefault="00EB3E2C" w:rsidP="00EB3E2C">
      <w:pPr>
        <w:rPr>
          <w:color w:val="000000" w:themeColor="text1"/>
        </w:rPr>
      </w:pPr>
      <w:r>
        <w:rPr>
          <w:color w:val="000000" w:themeColor="text1"/>
        </w:rPr>
        <w:t xml:space="preserve">If you need to revise these basic principles before we move on to some more complex examples, go to the following lessons in </w:t>
      </w:r>
      <w:r w:rsidRPr="00504528">
        <w:rPr>
          <w:i/>
          <w:color w:val="000000" w:themeColor="text1"/>
        </w:rPr>
        <w:t>Planning and costing</w:t>
      </w:r>
      <w:r>
        <w:rPr>
          <w:color w:val="000000" w:themeColor="text1"/>
        </w:rPr>
        <w:t>:</w:t>
      </w:r>
    </w:p>
    <w:p w:rsidR="00EB3E2C" w:rsidRPr="00504528" w:rsidRDefault="00EB3E2C" w:rsidP="00EB3E2C">
      <w:pPr>
        <w:pStyle w:val="ListParagraph1"/>
        <w:rPr>
          <w:i/>
        </w:rPr>
      </w:pPr>
      <w:r w:rsidRPr="00504528">
        <w:rPr>
          <w:i/>
        </w:rPr>
        <w:t>Primers and adhesives</w:t>
      </w:r>
    </w:p>
    <w:p w:rsidR="00EB3E2C" w:rsidRPr="00504528" w:rsidRDefault="00EB3E2C" w:rsidP="00EB3E2C">
      <w:pPr>
        <w:pStyle w:val="ListParagraph1"/>
        <w:rPr>
          <w:i/>
        </w:rPr>
      </w:pPr>
      <w:r w:rsidRPr="00504528">
        <w:rPr>
          <w:i/>
        </w:rPr>
        <w:t>Levelling compounds</w:t>
      </w:r>
      <w:r w:rsidR="00636F4A">
        <w:rPr>
          <w:i/>
        </w:rPr>
        <w:t>.</w:t>
      </w:r>
    </w:p>
    <w:p w:rsidR="00EB3E2C" w:rsidRDefault="00EB3E2C" w:rsidP="00EB3E2C">
      <w:r>
        <w:t xml:space="preserve">You may also want to revise the maths basics that underlie these calculations in the unit: </w:t>
      </w:r>
      <w:r w:rsidRPr="00E6472B">
        <w:rPr>
          <w:i/>
        </w:rPr>
        <w:t>Making measurements</w:t>
      </w:r>
      <w:r>
        <w:t xml:space="preserve">. </w:t>
      </w:r>
    </w:p>
    <w:p w:rsidR="0064793F" w:rsidRDefault="0064793F" w:rsidP="00EB3E2C">
      <w:pPr>
        <w:pStyle w:val="Heading3"/>
      </w:pPr>
    </w:p>
    <w:p w:rsidR="00EB3E2C" w:rsidRDefault="00EB3E2C" w:rsidP="00EB3E2C">
      <w:pPr>
        <w:pStyle w:val="Heading3"/>
      </w:pPr>
      <w:r>
        <w:lastRenderedPageBreak/>
        <w:t xml:space="preserve">Ramps </w:t>
      </w:r>
    </w:p>
    <w:p w:rsidR="00EB3E2C" w:rsidRDefault="00EB3084" w:rsidP="00EB3E2C">
      <w:r>
        <w:rPr>
          <w:noProof/>
          <w:lang w:eastAsia="en-AU"/>
        </w:rPr>
        <w:drawing>
          <wp:anchor distT="0" distB="0" distL="114300" distR="114300" simplePos="0" relativeHeight="252298752" behindDoc="1" locked="0" layoutInCell="1" allowOverlap="1">
            <wp:simplePos x="0" y="0"/>
            <wp:positionH relativeFrom="column">
              <wp:posOffset>3218180</wp:posOffset>
            </wp:positionH>
            <wp:positionV relativeFrom="paragraph">
              <wp:posOffset>88265</wp:posOffset>
            </wp:positionV>
            <wp:extent cx="2520950" cy="2013585"/>
            <wp:effectExtent l="19050" t="0" r="0" b="0"/>
            <wp:wrapTight wrapText="bothSides">
              <wp:wrapPolygon edited="0">
                <wp:start x="-163" y="0"/>
                <wp:lineTo x="-163" y="21457"/>
                <wp:lineTo x="21546" y="21457"/>
                <wp:lineTo x="21546" y="0"/>
                <wp:lineTo x="-163" y="0"/>
              </wp:wrapPolygon>
            </wp:wrapTight>
            <wp:docPr id="498" name="Picture 497" descr="r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p.jpg"/>
                    <pic:cNvPicPr/>
                  </pic:nvPicPr>
                  <pic:blipFill>
                    <a:blip r:embed="rId139" cstate="print"/>
                    <a:stretch>
                      <a:fillRect/>
                    </a:stretch>
                  </pic:blipFill>
                  <pic:spPr>
                    <a:xfrm>
                      <a:off x="0" y="0"/>
                      <a:ext cx="2520950" cy="2013585"/>
                    </a:xfrm>
                    <a:prstGeom prst="rect">
                      <a:avLst/>
                    </a:prstGeom>
                  </pic:spPr>
                </pic:pic>
              </a:graphicData>
            </a:graphic>
          </wp:anchor>
        </w:drawing>
      </w:r>
      <w:r w:rsidR="00EB3E2C">
        <w:t xml:space="preserve">In geometric terms, ramps are actually </w:t>
      </w:r>
      <w:r w:rsidR="00EB3E2C" w:rsidRPr="000A7AD5">
        <w:rPr>
          <w:b/>
        </w:rPr>
        <w:t>triangular prisms</w:t>
      </w:r>
      <w:r w:rsidR="00EB3E2C">
        <w:t xml:space="preserve">. That is, they are a normal square or rectangular shape on top, but their depth is triangular. </w:t>
      </w:r>
    </w:p>
    <w:p w:rsidR="00EB3E2C" w:rsidRDefault="00EB3E2C" w:rsidP="00EB3E2C">
      <w:r>
        <w:t>Let’s say you needed to build a ramp between two rooms to accommodate a floor height difference of 20 mm – as shown in the diagram at right. You have chosen a slump-free repair mortar with a coverage rate that reads:</w:t>
      </w:r>
    </w:p>
    <w:p w:rsidR="00EB3E2C" w:rsidRPr="00830ED5" w:rsidRDefault="00EB3E2C" w:rsidP="00EB3E2C">
      <w:pPr>
        <w:ind w:firstLine="567"/>
      </w:pPr>
      <w:r>
        <w:t xml:space="preserve">Coverage: </w:t>
      </w:r>
      <w:r>
        <w:rPr>
          <w:color w:val="000000" w:themeColor="text1"/>
        </w:rPr>
        <w:t>12</w:t>
      </w:r>
      <w:r w:rsidRPr="00830ED5">
        <w:rPr>
          <w:color w:val="000000" w:themeColor="text1"/>
        </w:rPr>
        <w:t xml:space="preserve"> m</w:t>
      </w:r>
      <w:r w:rsidRPr="00830ED5">
        <w:rPr>
          <w:color w:val="000000" w:themeColor="text1"/>
          <w:vertAlign w:val="superscript"/>
        </w:rPr>
        <w:t>2</w:t>
      </w:r>
      <w:r w:rsidRPr="00830ED5">
        <w:rPr>
          <w:color w:val="000000" w:themeColor="text1"/>
        </w:rPr>
        <w:t xml:space="preserve"> at 1 mm thick (per 20 kg bag)</w:t>
      </w:r>
    </w:p>
    <w:p w:rsidR="00EB3E2C" w:rsidRDefault="00EB3E2C" w:rsidP="00EB3E2C">
      <w:r>
        <w:t>The steps involved in working out the quantity are as follows. Remember that we have to convert all measurements from millimetres to metres for these calculations.</w:t>
      </w:r>
    </w:p>
    <w:p w:rsidR="00EB3E2C" w:rsidRDefault="00EB3E2C" w:rsidP="00EB3E2C">
      <w:pPr>
        <w:pStyle w:val="Heading4"/>
      </w:pPr>
      <w:r>
        <w:t>1. Find the surface area</w:t>
      </w:r>
    </w:p>
    <w:p w:rsidR="00EB3E2C" w:rsidRDefault="00EB3E2C" w:rsidP="00EB3E2C">
      <w:pPr>
        <w:tabs>
          <w:tab w:val="left" w:pos="1276"/>
        </w:tabs>
        <w:ind w:firstLine="567"/>
      </w:pPr>
      <w:r>
        <w:t xml:space="preserve">Area = width x length = 1.5 x 1.2 = 1.8 </w:t>
      </w:r>
      <w:r w:rsidRPr="00830ED5">
        <w:rPr>
          <w:color w:val="000000" w:themeColor="text1"/>
        </w:rPr>
        <w:t>m</w:t>
      </w:r>
      <w:r w:rsidRPr="00830ED5">
        <w:rPr>
          <w:color w:val="000000" w:themeColor="text1"/>
          <w:vertAlign w:val="superscript"/>
        </w:rPr>
        <w:t>2</w:t>
      </w:r>
    </w:p>
    <w:p w:rsidR="00EB3E2C" w:rsidRDefault="00EB3E2C" w:rsidP="00EB3E2C">
      <w:pPr>
        <w:pStyle w:val="Heading4"/>
      </w:pPr>
      <w:r>
        <w:t>2. Find the coverage for the given thickness</w:t>
      </w:r>
    </w:p>
    <w:p w:rsidR="00EB3E2C" w:rsidRDefault="00EB3E2C" w:rsidP="00EB3E2C">
      <w:r>
        <w:t>The nominated coverage is 12 m</w:t>
      </w:r>
      <w:r w:rsidRPr="009D6119">
        <w:rPr>
          <w:vertAlign w:val="superscript"/>
        </w:rPr>
        <w:t>2</w:t>
      </w:r>
      <w:r>
        <w:t xml:space="preserve"> per 20 kg bag when spread at an average thickness of 1 mm. So if the ramp was only 1 mm thick, you would need:</w:t>
      </w:r>
    </w:p>
    <w:p w:rsidR="00EB3E2C" w:rsidRDefault="00EB3E2C" w:rsidP="00EB3E2C">
      <w:pPr>
        <w:tabs>
          <w:tab w:val="left" w:pos="567"/>
        </w:tabs>
      </w:pPr>
      <w:r>
        <w:tab/>
        <w:t xml:space="preserve">1.8 </w:t>
      </w:r>
      <w:r w:rsidRPr="00830ED5">
        <w:rPr>
          <w:color w:val="000000" w:themeColor="text1"/>
        </w:rPr>
        <w:t>m</w:t>
      </w:r>
      <w:r w:rsidRPr="00830ED5">
        <w:rPr>
          <w:color w:val="000000" w:themeColor="text1"/>
          <w:vertAlign w:val="superscript"/>
        </w:rPr>
        <w:t>2</w:t>
      </w:r>
      <w:r>
        <w:t xml:space="preserve"> ÷ 12 = 0.15 bags</w:t>
      </w:r>
    </w:p>
    <w:p w:rsidR="00EB3E2C" w:rsidRDefault="00EB3E2C" w:rsidP="00EB3E2C">
      <w:pPr>
        <w:pStyle w:val="Heading4"/>
      </w:pPr>
      <w:r>
        <w:t>3. Find the total number of bags</w:t>
      </w:r>
    </w:p>
    <w:p w:rsidR="00EB3E2C" w:rsidRDefault="00EB3E2C" w:rsidP="00EB3E2C">
      <w:pPr>
        <w:tabs>
          <w:tab w:val="left" w:pos="567"/>
        </w:tabs>
      </w:pPr>
      <w:r>
        <w:t>In our case, the ramp thickness goes from 0 mm at one end to 20 mm at the other. So the average thickness is 10 mm. In other words:</w:t>
      </w:r>
    </w:p>
    <w:p w:rsidR="00EB3E2C" w:rsidRDefault="00EB3E2C" w:rsidP="00EB3E2C">
      <w:pPr>
        <w:tabs>
          <w:tab w:val="left" w:pos="567"/>
          <w:tab w:val="left" w:pos="2694"/>
        </w:tabs>
        <w:ind w:firstLine="567"/>
      </w:pPr>
      <w:r>
        <w:t xml:space="preserve">Average thickness </w:t>
      </w:r>
      <w:r>
        <w:tab/>
        <w:t xml:space="preserve">= thickness at start + thickness at end ÷ 2 </w:t>
      </w:r>
    </w:p>
    <w:p w:rsidR="00EB3E2C" w:rsidRDefault="00EB3E2C" w:rsidP="00EB3E2C">
      <w:pPr>
        <w:tabs>
          <w:tab w:val="left" w:pos="567"/>
          <w:tab w:val="left" w:pos="2694"/>
        </w:tabs>
        <w:spacing w:before="120"/>
        <w:ind w:firstLine="567"/>
      </w:pPr>
      <w:r>
        <w:tab/>
        <w:t>= 0 + 20 ÷ 2 = 10 mm</w:t>
      </w:r>
    </w:p>
    <w:p w:rsidR="00EB3E2C" w:rsidRDefault="00EB3E2C" w:rsidP="00EB3E2C">
      <w:pPr>
        <w:tabs>
          <w:tab w:val="left" w:pos="567"/>
        </w:tabs>
      </w:pPr>
      <w:r>
        <w:t>This means we need to multiply the Step 2 figure by 10:</w:t>
      </w:r>
    </w:p>
    <w:p w:rsidR="00EB3E2C" w:rsidRDefault="00EB3E2C" w:rsidP="00EB3E2C">
      <w:pPr>
        <w:tabs>
          <w:tab w:val="left" w:pos="567"/>
        </w:tabs>
        <w:ind w:firstLine="567"/>
      </w:pPr>
      <w:r>
        <w:t>0.15 x 10 = 1.5 bags</w:t>
      </w:r>
    </w:p>
    <w:p w:rsidR="00235D64" w:rsidRDefault="00235D64" w:rsidP="00EB3E2C">
      <w:pPr>
        <w:pStyle w:val="Heading3"/>
        <w:rPr>
          <w:lang w:eastAsia="en-AU"/>
        </w:rPr>
      </w:pPr>
    </w:p>
    <w:p w:rsidR="00235D64" w:rsidRDefault="00235D64" w:rsidP="00EB3E2C">
      <w:pPr>
        <w:pStyle w:val="Heading3"/>
        <w:rPr>
          <w:lang w:eastAsia="en-AU"/>
        </w:rPr>
      </w:pPr>
    </w:p>
    <w:p w:rsidR="00EB3E2C" w:rsidRDefault="00EB3E2C" w:rsidP="00EB3E2C">
      <w:pPr>
        <w:pStyle w:val="Heading3"/>
        <w:rPr>
          <w:lang w:eastAsia="en-AU"/>
        </w:rPr>
      </w:pPr>
      <w:r>
        <w:rPr>
          <w:lang w:eastAsia="en-AU"/>
        </w:rPr>
        <w:lastRenderedPageBreak/>
        <w:t>Diluted primer</w:t>
      </w:r>
    </w:p>
    <w:p w:rsidR="00EB3E2C" w:rsidRDefault="00464ADC" w:rsidP="00EB3E2C">
      <w:pPr>
        <w:rPr>
          <w:lang w:eastAsia="en-AU"/>
        </w:rPr>
      </w:pPr>
      <w:r>
        <w:rPr>
          <w:noProof/>
          <w:lang w:eastAsia="en-AU"/>
        </w:rPr>
        <w:drawing>
          <wp:anchor distT="0" distB="0" distL="114300" distR="114300" simplePos="0" relativeHeight="252299776" behindDoc="1" locked="0" layoutInCell="1" allowOverlap="1">
            <wp:simplePos x="0" y="0"/>
            <wp:positionH relativeFrom="column">
              <wp:posOffset>3330575</wp:posOffset>
            </wp:positionH>
            <wp:positionV relativeFrom="paragraph">
              <wp:posOffset>102235</wp:posOffset>
            </wp:positionV>
            <wp:extent cx="2479675" cy="1673225"/>
            <wp:effectExtent l="19050" t="0" r="0" b="0"/>
            <wp:wrapTight wrapText="bothSides">
              <wp:wrapPolygon edited="0">
                <wp:start x="-166" y="0"/>
                <wp:lineTo x="-166" y="21395"/>
                <wp:lineTo x="21572" y="21395"/>
                <wp:lineTo x="21572" y="0"/>
                <wp:lineTo x="-166" y="0"/>
              </wp:wrapPolygon>
            </wp:wrapTight>
            <wp:docPr id="499" name="Picture 498" descr="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jpg"/>
                    <pic:cNvPicPr/>
                  </pic:nvPicPr>
                  <pic:blipFill>
                    <a:blip r:embed="rId140" cstate="print"/>
                    <a:srcRect/>
                    <a:stretch>
                      <a:fillRect/>
                    </a:stretch>
                  </pic:blipFill>
                  <pic:spPr>
                    <a:xfrm>
                      <a:off x="0" y="0"/>
                      <a:ext cx="2479675" cy="1673225"/>
                    </a:xfrm>
                    <a:prstGeom prst="rect">
                      <a:avLst/>
                    </a:prstGeom>
                  </pic:spPr>
                </pic:pic>
              </a:graphicData>
            </a:graphic>
          </wp:anchor>
        </w:drawing>
      </w:r>
      <w:r w:rsidR="00EB3E2C">
        <w:rPr>
          <w:lang w:eastAsia="en-AU"/>
        </w:rPr>
        <w:t xml:space="preserve">Some primers are diluted with water when the substrate surface is very porous. Let’s say that you have diamond ground the concrete subfloor shown at right and are about to coat it with primer. </w:t>
      </w:r>
    </w:p>
    <w:p w:rsidR="00464ADC" w:rsidRDefault="006247B9" w:rsidP="00EB3E2C">
      <w:r>
        <w:rPr>
          <w:noProof/>
          <w:lang w:eastAsia="en-AU"/>
        </w:rPr>
        <w:drawing>
          <wp:anchor distT="0" distB="0" distL="114300" distR="114300" simplePos="0" relativeHeight="252337664" behindDoc="1" locked="0" layoutInCell="1" allowOverlap="1">
            <wp:simplePos x="0" y="0"/>
            <wp:positionH relativeFrom="column">
              <wp:posOffset>2794000</wp:posOffset>
            </wp:positionH>
            <wp:positionV relativeFrom="paragraph">
              <wp:posOffset>834390</wp:posOffset>
            </wp:positionV>
            <wp:extent cx="2930525" cy="1505585"/>
            <wp:effectExtent l="19050" t="0" r="3175" b="0"/>
            <wp:wrapTight wrapText="bothSides">
              <wp:wrapPolygon edited="0">
                <wp:start x="-140" y="0"/>
                <wp:lineTo x="-140" y="21318"/>
                <wp:lineTo x="21623" y="21318"/>
                <wp:lineTo x="21623" y="0"/>
                <wp:lineTo x="-140" y="0"/>
              </wp:wrapPolygon>
            </wp:wrapTight>
            <wp:docPr id="507" name="Picture 506" descr="tools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_23.jpg"/>
                    <pic:cNvPicPr/>
                  </pic:nvPicPr>
                  <pic:blipFill>
                    <a:blip r:embed="rId141" cstate="print"/>
                    <a:srcRect t="4154" b="31733"/>
                    <a:stretch>
                      <a:fillRect/>
                    </a:stretch>
                  </pic:blipFill>
                  <pic:spPr>
                    <a:xfrm>
                      <a:off x="0" y="0"/>
                      <a:ext cx="2930525" cy="1505585"/>
                    </a:xfrm>
                    <a:prstGeom prst="rect">
                      <a:avLst/>
                    </a:prstGeom>
                  </pic:spPr>
                </pic:pic>
              </a:graphicData>
            </a:graphic>
          </wp:anchor>
        </w:drawing>
      </w:r>
      <w:r w:rsidR="00EB3E2C">
        <w:rPr>
          <w:lang w:eastAsia="en-AU"/>
        </w:rPr>
        <w:t xml:space="preserve">The container says that the coverage rate is 3.5 </w:t>
      </w:r>
      <w:r w:rsidR="00EB3E2C">
        <w:t>m</w:t>
      </w:r>
      <w:r w:rsidR="00EB3E2C" w:rsidRPr="001C3A1C">
        <w:rPr>
          <w:vertAlign w:val="superscript"/>
        </w:rPr>
        <w:t>2</w:t>
      </w:r>
      <w:r w:rsidR="00EB3E2C">
        <w:t xml:space="preserve">/L, but that for porous concrete the primer should be diluted with water at a 2:1 ratio. </w:t>
      </w:r>
    </w:p>
    <w:p w:rsidR="006247B9" w:rsidRDefault="00EB3E2C" w:rsidP="00EB3E2C">
      <w:r>
        <w:t xml:space="preserve">This means that 2 parts water will be added to every 1 part primer. </w:t>
      </w:r>
    </w:p>
    <w:p w:rsidR="00EB3E2C" w:rsidRDefault="00EB3E2C" w:rsidP="00EB3E2C">
      <w:r>
        <w:t xml:space="preserve">In other words, if there was a total of 3 litres required for the floor, 2 litres would be water and 1 litre would be primer. </w:t>
      </w:r>
    </w:p>
    <w:p w:rsidR="00EB3E2C" w:rsidRDefault="00EB3E2C" w:rsidP="00EB3E2C">
      <w:r>
        <w:t>How much water and primer will you need for this job?</w:t>
      </w:r>
    </w:p>
    <w:p w:rsidR="00EB3E2C" w:rsidRDefault="00EB3E2C" w:rsidP="00EB3E2C">
      <w:pPr>
        <w:pStyle w:val="Heading4"/>
        <w:rPr>
          <w:color w:val="000000" w:themeColor="text1"/>
        </w:rPr>
      </w:pPr>
      <w:r w:rsidRPr="00851FD1">
        <w:rPr>
          <w:color w:val="000000" w:themeColor="text1"/>
        </w:rPr>
        <w:t>Step 1: Find the area</w:t>
      </w:r>
    </w:p>
    <w:p w:rsidR="00EB3E2C" w:rsidRDefault="00EB3E2C" w:rsidP="00EB3E2C">
      <w:pPr>
        <w:tabs>
          <w:tab w:val="left" w:pos="1276"/>
        </w:tabs>
        <w:ind w:firstLine="567"/>
      </w:pPr>
      <w:r>
        <w:t xml:space="preserve">Area = 3.5 x 6.2 = 21.7 </w:t>
      </w:r>
      <w:r w:rsidRPr="00830ED5">
        <w:rPr>
          <w:color w:val="000000" w:themeColor="text1"/>
        </w:rPr>
        <w:t>m</w:t>
      </w:r>
      <w:r w:rsidRPr="00830ED5">
        <w:rPr>
          <w:color w:val="000000" w:themeColor="text1"/>
          <w:vertAlign w:val="superscript"/>
        </w:rPr>
        <w:t>2</w:t>
      </w:r>
    </w:p>
    <w:p w:rsidR="00EB3E2C" w:rsidRPr="00851FD1" w:rsidRDefault="00EB3E2C" w:rsidP="00EB3E2C">
      <w:pPr>
        <w:pStyle w:val="Heading4"/>
        <w:tabs>
          <w:tab w:val="left" w:pos="3828"/>
        </w:tabs>
        <w:rPr>
          <w:color w:val="000000" w:themeColor="text1"/>
        </w:rPr>
      </w:pPr>
      <w:r w:rsidRPr="00851FD1">
        <w:rPr>
          <w:color w:val="000000" w:themeColor="text1"/>
        </w:rPr>
        <w:t xml:space="preserve">Step 2: Find the </w:t>
      </w:r>
      <w:r>
        <w:rPr>
          <w:color w:val="000000" w:themeColor="text1"/>
        </w:rPr>
        <w:t xml:space="preserve">total </w:t>
      </w:r>
      <w:r w:rsidRPr="00851FD1">
        <w:rPr>
          <w:color w:val="000000" w:themeColor="text1"/>
        </w:rPr>
        <w:t xml:space="preserve">volume </w:t>
      </w:r>
      <w:r>
        <w:rPr>
          <w:color w:val="000000" w:themeColor="text1"/>
        </w:rPr>
        <w:t>at the normal coverage rate</w:t>
      </w:r>
    </w:p>
    <w:p w:rsidR="00EB3E2C" w:rsidRPr="00A412BE" w:rsidRDefault="00EB3E2C" w:rsidP="00EB3E2C">
      <w:pPr>
        <w:ind w:firstLine="567"/>
      </w:pPr>
      <w:r w:rsidRPr="00851FD1">
        <w:rPr>
          <w:color w:val="000000" w:themeColor="text1"/>
        </w:rPr>
        <w:tab/>
      </w:r>
      <w:r>
        <w:rPr>
          <w:lang w:eastAsia="en-AU"/>
        </w:rPr>
        <w:t>V</w:t>
      </w:r>
      <w:r w:rsidRPr="00A412BE">
        <w:rPr>
          <w:lang w:eastAsia="en-AU"/>
        </w:rPr>
        <w:t xml:space="preserve">olume </w:t>
      </w:r>
      <w:r>
        <w:rPr>
          <w:lang w:eastAsia="en-AU"/>
        </w:rPr>
        <w:t>(L) = a</w:t>
      </w:r>
      <w:r w:rsidRPr="00A412BE">
        <w:rPr>
          <w:lang w:eastAsia="en-AU"/>
        </w:rPr>
        <w:t xml:space="preserve">rea </w:t>
      </w:r>
      <w:r>
        <w:rPr>
          <w:lang w:eastAsia="en-AU"/>
        </w:rPr>
        <w:t>(</w:t>
      </w:r>
      <w:r w:rsidRPr="00830ED5">
        <w:rPr>
          <w:color w:val="000000" w:themeColor="text1"/>
        </w:rPr>
        <w:t>m</w:t>
      </w:r>
      <w:r w:rsidRPr="00830ED5">
        <w:rPr>
          <w:color w:val="000000" w:themeColor="text1"/>
          <w:vertAlign w:val="superscript"/>
        </w:rPr>
        <w:t>2</w:t>
      </w:r>
      <w:r>
        <w:rPr>
          <w:lang w:eastAsia="en-AU"/>
        </w:rPr>
        <w:t xml:space="preserve">) </w:t>
      </w:r>
      <w:r w:rsidRPr="00A412BE">
        <w:rPr>
          <w:lang w:eastAsia="en-AU"/>
        </w:rPr>
        <w:t xml:space="preserve">÷ coverage </w:t>
      </w:r>
      <w:r>
        <w:rPr>
          <w:lang w:eastAsia="en-AU"/>
        </w:rPr>
        <w:t>(</w:t>
      </w:r>
      <w:r>
        <w:t>m</w:t>
      </w:r>
      <w:r w:rsidRPr="001C3A1C">
        <w:rPr>
          <w:vertAlign w:val="superscript"/>
        </w:rPr>
        <w:t>2</w:t>
      </w:r>
      <w:r>
        <w:t>/L)</w:t>
      </w:r>
    </w:p>
    <w:p w:rsidR="00EB3E2C" w:rsidRPr="00851FD1" w:rsidRDefault="00EB3E2C" w:rsidP="00EB3E2C">
      <w:pPr>
        <w:tabs>
          <w:tab w:val="left" w:pos="1985"/>
        </w:tabs>
        <w:rPr>
          <w:color w:val="000000" w:themeColor="text1"/>
        </w:rPr>
      </w:pPr>
      <w:r>
        <w:rPr>
          <w:color w:val="000000" w:themeColor="text1"/>
        </w:rPr>
        <w:tab/>
        <w:t>=</w:t>
      </w:r>
      <w:r w:rsidRPr="00851FD1">
        <w:rPr>
          <w:color w:val="000000" w:themeColor="text1"/>
        </w:rPr>
        <w:t xml:space="preserve"> </w:t>
      </w:r>
      <w:r>
        <w:rPr>
          <w:color w:val="000000" w:themeColor="text1"/>
        </w:rPr>
        <w:t xml:space="preserve">21.7 </w:t>
      </w:r>
      <w:r w:rsidRPr="00830ED5">
        <w:rPr>
          <w:color w:val="000000" w:themeColor="text1"/>
        </w:rPr>
        <w:t>m</w:t>
      </w:r>
      <w:r w:rsidRPr="00830ED5">
        <w:rPr>
          <w:color w:val="000000" w:themeColor="text1"/>
          <w:vertAlign w:val="superscript"/>
        </w:rPr>
        <w:t>2</w:t>
      </w:r>
      <w:r>
        <w:rPr>
          <w:color w:val="000000" w:themeColor="text1"/>
          <w:vertAlign w:val="superscript"/>
        </w:rPr>
        <w:t xml:space="preserve">  </w:t>
      </w:r>
      <w:r>
        <w:rPr>
          <w:color w:val="000000" w:themeColor="text1"/>
        </w:rPr>
        <w:t>÷ 3.5 = 6.2</w:t>
      </w:r>
      <w:r w:rsidRPr="00851FD1">
        <w:rPr>
          <w:color w:val="000000" w:themeColor="text1"/>
        </w:rPr>
        <w:t xml:space="preserve"> litres</w:t>
      </w:r>
    </w:p>
    <w:p w:rsidR="00EB3E2C" w:rsidRPr="00851FD1" w:rsidRDefault="00EB3E2C" w:rsidP="00EB3E2C">
      <w:pPr>
        <w:pStyle w:val="Heading4"/>
        <w:tabs>
          <w:tab w:val="left" w:pos="3828"/>
        </w:tabs>
        <w:rPr>
          <w:color w:val="000000" w:themeColor="text1"/>
        </w:rPr>
      </w:pPr>
      <w:r>
        <w:rPr>
          <w:color w:val="000000" w:themeColor="text1"/>
        </w:rPr>
        <w:t>Step 3</w:t>
      </w:r>
      <w:r w:rsidRPr="00851FD1">
        <w:rPr>
          <w:color w:val="000000" w:themeColor="text1"/>
        </w:rPr>
        <w:t xml:space="preserve">: Find the </w:t>
      </w:r>
      <w:r>
        <w:rPr>
          <w:color w:val="000000" w:themeColor="text1"/>
        </w:rPr>
        <w:t>water and primer</w:t>
      </w:r>
      <w:r w:rsidRPr="002B2FF8">
        <w:rPr>
          <w:color w:val="000000" w:themeColor="text1"/>
        </w:rPr>
        <w:t xml:space="preserve"> </w:t>
      </w:r>
      <w:r>
        <w:rPr>
          <w:color w:val="000000" w:themeColor="text1"/>
        </w:rPr>
        <w:t>volumes</w:t>
      </w:r>
    </w:p>
    <w:p w:rsidR="00EB3E2C" w:rsidRDefault="00EB3E2C" w:rsidP="00EB3E2C">
      <w:pPr>
        <w:rPr>
          <w:lang w:eastAsia="en-AU"/>
        </w:rPr>
      </w:pPr>
      <w:r>
        <w:rPr>
          <w:lang w:eastAsia="en-AU"/>
        </w:rPr>
        <w:t>A water/primer ratio of 2:1 means: 2 parts water + 1 part primer = 3 parts in total. So:</w:t>
      </w:r>
    </w:p>
    <w:p w:rsidR="00EB3E2C" w:rsidRDefault="00EB3E2C" w:rsidP="00EB3E2C">
      <w:pPr>
        <w:tabs>
          <w:tab w:val="left" w:pos="2552"/>
        </w:tabs>
        <w:ind w:firstLine="709"/>
        <w:rPr>
          <w:color w:val="000000" w:themeColor="text1"/>
        </w:rPr>
      </w:pPr>
      <w:r>
        <w:rPr>
          <w:lang w:eastAsia="en-AU"/>
        </w:rPr>
        <w:t xml:space="preserve">Volume of water </w:t>
      </w:r>
      <w:r>
        <w:rPr>
          <w:lang w:eastAsia="en-AU"/>
        </w:rPr>
        <w:tab/>
        <w:t xml:space="preserve">= total volume </w:t>
      </w:r>
      <w:r>
        <w:rPr>
          <w:color w:val="000000" w:themeColor="text1"/>
        </w:rPr>
        <w:t>÷ total no. of parts x no. of parts water</w:t>
      </w:r>
    </w:p>
    <w:p w:rsidR="00EB3E2C" w:rsidRDefault="00EB3E2C" w:rsidP="00EB3E2C">
      <w:pPr>
        <w:ind w:firstLine="2552"/>
        <w:rPr>
          <w:color w:val="000000" w:themeColor="text1"/>
        </w:rPr>
      </w:pPr>
      <w:r>
        <w:rPr>
          <w:color w:val="000000" w:themeColor="text1"/>
        </w:rPr>
        <w:t>= 6.2 litres ÷ 3 parts (in total) x 2 parts (water)</w:t>
      </w:r>
    </w:p>
    <w:p w:rsidR="00EB3E2C" w:rsidRDefault="00EB3E2C" w:rsidP="00EB3E2C">
      <w:pPr>
        <w:ind w:firstLine="2552"/>
        <w:rPr>
          <w:color w:val="000000" w:themeColor="text1"/>
        </w:rPr>
      </w:pPr>
      <w:r>
        <w:rPr>
          <w:color w:val="000000" w:themeColor="text1"/>
        </w:rPr>
        <w:t>= 4.1 litres</w:t>
      </w:r>
    </w:p>
    <w:p w:rsidR="00EB3E2C" w:rsidRDefault="00EB3E2C" w:rsidP="00EB3E2C">
      <w:pPr>
        <w:tabs>
          <w:tab w:val="left" w:pos="2552"/>
        </w:tabs>
        <w:rPr>
          <w:color w:val="000000" w:themeColor="text1"/>
        </w:rPr>
      </w:pPr>
      <w:r>
        <w:rPr>
          <w:color w:val="000000" w:themeColor="text1"/>
        </w:rPr>
        <w:t xml:space="preserve">         Volume of primer </w:t>
      </w:r>
      <w:r>
        <w:rPr>
          <w:color w:val="000000" w:themeColor="text1"/>
        </w:rPr>
        <w:tab/>
        <w:t>= 6.2 litres ÷ 3 parts (in total) x 1 part (primer)</w:t>
      </w:r>
    </w:p>
    <w:p w:rsidR="00EB3E2C" w:rsidRDefault="00EB3E2C" w:rsidP="00EB3E2C">
      <w:pPr>
        <w:ind w:firstLine="2552"/>
        <w:rPr>
          <w:color w:val="000000" w:themeColor="text1"/>
        </w:rPr>
      </w:pPr>
      <w:r>
        <w:rPr>
          <w:color w:val="000000" w:themeColor="text1"/>
        </w:rPr>
        <w:t>= 2.1 litres</w:t>
      </w:r>
    </w:p>
    <w:p w:rsidR="00EB3E2C" w:rsidRDefault="00EB3E2C" w:rsidP="00EB3E2C">
      <w:pPr>
        <w:tabs>
          <w:tab w:val="left" w:pos="2552"/>
        </w:tabs>
        <w:rPr>
          <w:color w:val="000000" w:themeColor="text1"/>
        </w:rPr>
      </w:pPr>
      <w:r>
        <w:rPr>
          <w:color w:val="000000" w:themeColor="text1"/>
        </w:rPr>
        <w:lastRenderedPageBreak/>
        <w:t>You can check your answer by adding the two components together:</w:t>
      </w:r>
    </w:p>
    <w:p w:rsidR="00EB3E2C" w:rsidRDefault="00EB3E2C" w:rsidP="00EB3E2C">
      <w:pPr>
        <w:ind w:firstLine="567"/>
        <w:rPr>
          <w:color w:val="000000" w:themeColor="text1"/>
        </w:rPr>
      </w:pPr>
      <w:r>
        <w:rPr>
          <w:color w:val="000000" w:themeColor="text1"/>
        </w:rPr>
        <w:tab/>
        <w:t>4.1 litres water + 2.1 litres primer = 6.2 litres in total</w:t>
      </w:r>
    </w:p>
    <w:p w:rsidR="00EB3E2C" w:rsidRDefault="00EB3E2C" w:rsidP="00EB3E2C">
      <w:pPr>
        <w:pStyle w:val="Heading3"/>
      </w:pPr>
      <w:r>
        <w:t>Wastage factors</w:t>
      </w:r>
    </w:p>
    <w:p w:rsidR="00EB3E2C" w:rsidRDefault="00EB3E2C" w:rsidP="00EB3E2C">
      <w:r>
        <w:t xml:space="preserve">Depending on </w:t>
      </w:r>
      <w:r w:rsidR="007E06A0" w:rsidRPr="007E06A0">
        <w:t>the type of job</w:t>
      </w:r>
      <w:r w:rsidR="007E06A0">
        <w:t xml:space="preserve"> and </w:t>
      </w:r>
      <w:r>
        <w:t>the products you’re using, you may want to build a wastage factor into your calculations. This helps to compensate for slight variations in estimates or small amounts of wastage.</w:t>
      </w:r>
    </w:p>
    <w:p w:rsidR="00EB3E2C" w:rsidRDefault="00EB3E2C" w:rsidP="00EB3E2C">
      <w:r>
        <w:t>Installers often allow for 5 to 10% wastage on primers and levelling compounds. For example, if you wanted to add 10% wastage to the primer calculation above, the total volume required would be:</w:t>
      </w:r>
    </w:p>
    <w:p w:rsidR="00EB3E2C" w:rsidRDefault="00EB3E2C" w:rsidP="00EB3E2C">
      <w:pPr>
        <w:ind w:firstLine="567"/>
      </w:pPr>
      <w:r>
        <w:t>6.2 litres + 10% (0.62 litres) = 6.8 litres</w:t>
      </w:r>
    </w:p>
    <w:p w:rsidR="00EB3E2C" w:rsidRDefault="00EB3E2C" w:rsidP="00EB3E2C">
      <w:r>
        <w:t xml:space="preserve">If you need more practise on using percentages, go to the ‘Decimals and percentages’ lesson in </w:t>
      </w:r>
      <w:r w:rsidRPr="00D4746B">
        <w:rPr>
          <w:i/>
        </w:rPr>
        <w:t>Making measurements</w:t>
      </w:r>
      <w:r>
        <w:t>.</w:t>
      </w:r>
    </w:p>
    <w:p w:rsidR="00EB3E2C" w:rsidRDefault="00EB3E2C" w:rsidP="00EB3E2C">
      <w:pPr>
        <w:pStyle w:val="Heading5"/>
      </w:pPr>
      <w:r>
        <w:t>Learning activity</w:t>
      </w:r>
    </w:p>
    <w:p w:rsidR="00EB3E2C" w:rsidRDefault="00EB3E2C" w:rsidP="00EB3E2C">
      <w:pPr>
        <w:rPr>
          <w:color w:val="000000" w:themeColor="text1"/>
        </w:rPr>
      </w:pPr>
      <w:r w:rsidRPr="00871B42">
        <w:rPr>
          <w:noProof/>
          <w:lang w:eastAsia="en-AU"/>
        </w:rPr>
        <w:drawing>
          <wp:anchor distT="0" distB="0" distL="114300" distR="114300" simplePos="0" relativeHeight="252265984" behindDoc="1" locked="0" layoutInCell="1" allowOverlap="1">
            <wp:simplePos x="0" y="0"/>
            <wp:positionH relativeFrom="column">
              <wp:posOffset>19050</wp:posOffset>
            </wp:positionH>
            <wp:positionV relativeFrom="paragraph">
              <wp:posOffset>160655</wp:posOffset>
            </wp:positionV>
            <wp:extent cx="1430655" cy="1227455"/>
            <wp:effectExtent l="19050" t="0" r="0" b="0"/>
            <wp:wrapTight wrapText="bothSides">
              <wp:wrapPolygon edited="0">
                <wp:start x="-288" y="0"/>
                <wp:lineTo x="-288" y="21120"/>
                <wp:lineTo x="21571" y="21120"/>
                <wp:lineTo x="21571" y="0"/>
                <wp:lineTo x="-288" y="0"/>
              </wp:wrapPolygon>
            </wp:wrapTight>
            <wp:docPr id="492" name="Picture 4"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41" cstate="print"/>
                    <a:stretch>
                      <a:fillRect/>
                    </a:stretch>
                  </pic:blipFill>
                  <pic:spPr>
                    <a:xfrm>
                      <a:off x="0" y="0"/>
                      <a:ext cx="1430655" cy="1227455"/>
                    </a:xfrm>
                    <a:prstGeom prst="rect">
                      <a:avLst/>
                    </a:prstGeom>
                  </pic:spPr>
                </pic:pic>
              </a:graphicData>
            </a:graphic>
          </wp:anchor>
        </w:drawing>
      </w:r>
      <w:r>
        <w:t xml:space="preserve">You need to install a ramp between two floor levels, as shown in the drawing below. The slump-free repair mortar compound has a coverage rate of </w:t>
      </w:r>
      <w:r w:rsidR="0058250E" w:rsidRPr="00D14346">
        <w:t>14</w:t>
      </w:r>
      <w:r w:rsidRPr="00830ED5">
        <w:rPr>
          <w:color w:val="000000" w:themeColor="text1"/>
        </w:rPr>
        <w:t xml:space="preserve"> m</w:t>
      </w:r>
      <w:r w:rsidRPr="00830ED5">
        <w:rPr>
          <w:color w:val="000000" w:themeColor="text1"/>
          <w:vertAlign w:val="superscript"/>
        </w:rPr>
        <w:t>2</w:t>
      </w:r>
      <w:r w:rsidRPr="00830ED5">
        <w:rPr>
          <w:color w:val="000000" w:themeColor="text1"/>
        </w:rPr>
        <w:t xml:space="preserve"> at 1 </w:t>
      </w:r>
      <w:r>
        <w:rPr>
          <w:color w:val="000000" w:themeColor="text1"/>
        </w:rPr>
        <w:t xml:space="preserve">mm thick per 20 kg bag. </w:t>
      </w:r>
    </w:p>
    <w:p w:rsidR="00EB3E2C" w:rsidRDefault="00EB3E2C" w:rsidP="00EB3E2C">
      <w:r>
        <w:rPr>
          <w:color w:val="000000" w:themeColor="text1"/>
        </w:rPr>
        <w:t xml:space="preserve">You will then apply a primer to the finished ramp. The primer coverage rate is </w:t>
      </w:r>
      <w:r>
        <w:rPr>
          <w:lang w:eastAsia="en-AU"/>
        </w:rPr>
        <w:t xml:space="preserve">5 </w:t>
      </w:r>
      <w:r>
        <w:t>m</w:t>
      </w:r>
      <w:r w:rsidRPr="001C3A1C">
        <w:rPr>
          <w:vertAlign w:val="superscript"/>
        </w:rPr>
        <w:t>2</w:t>
      </w:r>
      <w:r>
        <w:t xml:space="preserve">/L. However, you will dilute the primer with water at a 1:1 ratio. </w:t>
      </w:r>
    </w:p>
    <w:p w:rsidR="00235D64" w:rsidRDefault="00EB3E2C" w:rsidP="00EB3E2C">
      <w:r>
        <w:t>How much repair mortar and primer will you need for this job? Add a 10% wastage factor to each amount.</w:t>
      </w:r>
    </w:p>
    <w:p w:rsidR="00235D64" w:rsidRPr="00B25F8A" w:rsidRDefault="00D14346" w:rsidP="00EB3E2C">
      <w:r>
        <w:rPr>
          <w:noProof/>
          <w:lang w:eastAsia="en-AU"/>
        </w:rPr>
        <w:drawing>
          <wp:anchor distT="0" distB="0" distL="114300" distR="114300" simplePos="0" relativeHeight="252329472" behindDoc="1" locked="0" layoutInCell="1" allowOverlap="1">
            <wp:simplePos x="0" y="0"/>
            <wp:positionH relativeFrom="column">
              <wp:posOffset>1189355</wp:posOffset>
            </wp:positionH>
            <wp:positionV relativeFrom="paragraph">
              <wp:posOffset>99060</wp:posOffset>
            </wp:positionV>
            <wp:extent cx="2519680" cy="2025650"/>
            <wp:effectExtent l="19050" t="0" r="0" b="0"/>
            <wp:wrapTight wrapText="bothSides">
              <wp:wrapPolygon edited="0">
                <wp:start x="-163" y="0"/>
                <wp:lineTo x="-163" y="21329"/>
                <wp:lineTo x="21556" y="21329"/>
                <wp:lineTo x="21556" y="0"/>
                <wp:lineTo x="-163" y="0"/>
              </wp:wrapPolygon>
            </wp:wrapTight>
            <wp:docPr id="484" name="Picture 483" descr="ramp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p_2.jpg"/>
                    <pic:cNvPicPr/>
                  </pic:nvPicPr>
                  <pic:blipFill>
                    <a:blip r:embed="rId142" cstate="print"/>
                    <a:stretch>
                      <a:fillRect/>
                    </a:stretch>
                  </pic:blipFill>
                  <pic:spPr>
                    <a:xfrm>
                      <a:off x="0" y="0"/>
                      <a:ext cx="2519680" cy="2025650"/>
                    </a:xfrm>
                    <a:prstGeom prst="rect">
                      <a:avLst/>
                    </a:prstGeom>
                  </pic:spPr>
                </pic:pic>
              </a:graphicData>
            </a:graphic>
          </wp:anchor>
        </w:drawing>
      </w:r>
    </w:p>
    <w:p w:rsidR="00EB3E2C" w:rsidRPr="001146E3" w:rsidRDefault="00EB3E2C" w:rsidP="00EB3E2C"/>
    <w:p w:rsidR="00EB3E2C" w:rsidRDefault="00EB3E2C" w:rsidP="00EB3E2C">
      <w:pPr>
        <w:tabs>
          <w:tab w:val="left" w:pos="2552"/>
        </w:tabs>
        <w:rPr>
          <w:color w:val="000000" w:themeColor="text1"/>
        </w:rPr>
      </w:pPr>
    </w:p>
    <w:p w:rsidR="00EB3E2C" w:rsidRDefault="00EB3E2C"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p w:rsidR="0058250E" w:rsidRDefault="0058250E" w:rsidP="00EB3E2C">
      <w:pPr>
        <w:autoSpaceDE w:val="0"/>
        <w:autoSpaceDN w:val="0"/>
        <w:adjustRightInd w:val="0"/>
        <w:spacing w:before="0" w:line="240" w:lineRule="auto"/>
        <w:rPr>
          <w:rFonts w:ascii="NewsGothicMT,Bold" w:hAnsi="NewsGothicMT,Bold" w:cs="NewsGothicMT,Bold"/>
          <w:b/>
          <w:bCs/>
          <w:color w:val="000000"/>
          <w:sz w:val="22"/>
          <w:szCs w:val="22"/>
          <w:lang w:eastAsia="en-AU"/>
        </w:rPr>
      </w:pPr>
    </w:p>
    <w:tbl>
      <w:tblPr>
        <w:tblW w:w="0" w:type="auto"/>
        <w:shd w:val="clear" w:color="auto" w:fill="FFCC99"/>
        <w:tblLook w:val="04A0"/>
      </w:tblPr>
      <w:tblGrid>
        <w:gridCol w:w="9242"/>
      </w:tblGrid>
      <w:tr w:rsidR="00636F4A" w:rsidTr="00876E8D">
        <w:tc>
          <w:tcPr>
            <w:tcW w:w="9242" w:type="dxa"/>
            <w:shd w:val="clear" w:color="auto" w:fill="FFCC99"/>
            <w:hideMark/>
          </w:tcPr>
          <w:p w:rsidR="00636F4A" w:rsidRDefault="00636F4A" w:rsidP="00876E8D">
            <w:pPr>
              <w:pStyle w:val="Heading2"/>
            </w:pPr>
            <w:bookmarkStart w:id="52" w:name="_Toc348693883"/>
            <w:bookmarkStart w:id="53" w:name="_Toc345423694"/>
            <w:r>
              <w:lastRenderedPageBreak/>
              <w:t>Assignment 3</w:t>
            </w:r>
            <w:bookmarkEnd w:id="52"/>
          </w:p>
        </w:tc>
      </w:tr>
    </w:tbl>
    <w:bookmarkEnd w:id="53"/>
    <w:p w:rsidR="00965A8B" w:rsidRDefault="00965A8B" w:rsidP="00965A8B">
      <w:pPr>
        <w:spacing w:before="360"/>
      </w:pPr>
      <w:r>
        <w:t>Go to the Workbook for this unit to write your answers to the questions shown below. If you prefer to answer the questions electronically, go to the website version and download the Word document template for this assignment.</w:t>
      </w:r>
    </w:p>
    <w:p w:rsidR="00965A8B" w:rsidRPr="00F310DE" w:rsidRDefault="00965A8B" w:rsidP="00965A8B">
      <w:pPr>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965A8B" w:rsidRDefault="00965A8B" w:rsidP="00965A8B">
      <w:pPr>
        <w:pStyle w:val="Heading3"/>
        <w:rPr>
          <w:lang w:eastAsia="en-AU"/>
        </w:rPr>
      </w:pPr>
      <w:r w:rsidRPr="007E06A0">
        <w:rPr>
          <w:lang w:eastAsia="en-AU"/>
        </w:rPr>
        <w:t>Assignment questions</w:t>
      </w:r>
      <w:r>
        <w:rPr>
          <w:lang w:eastAsia="en-AU"/>
        </w:rPr>
        <w:t xml:space="preserve"> </w:t>
      </w:r>
    </w:p>
    <w:p w:rsidR="00965A8B" w:rsidRDefault="00965A8B" w:rsidP="00A66591">
      <w:pPr>
        <w:tabs>
          <w:tab w:val="left" w:pos="426"/>
        </w:tabs>
        <w:spacing w:after="120"/>
        <w:ind w:left="425" w:hanging="425"/>
      </w:pPr>
      <w:r>
        <w:rPr>
          <w:lang w:eastAsia="en-AU"/>
        </w:rPr>
        <w:t xml:space="preserve">1. </w:t>
      </w:r>
      <w:r w:rsidR="00A66591">
        <w:rPr>
          <w:lang w:eastAsia="en-AU"/>
        </w:rPr>
        <w:tab/>
      </w:r>
      <w:r>
        <w:t>State the tolerance for ‘</w:t>
      </w:r>
      <w:proofErr w:type="spellStart"/>
      <w:r>
        <w:t>planeness</w:t>
      </w:r>
      <w:proofErr w:type="spellEnd"/>
      <w:r>
        <w:t>’ in a concrete floor, as specified in AS 1884.</w:t>
      </w:r>
      <w:r w:rsidRPr="007C016F">
        <w:t xml:space="preserve"> </w:t>
      </w:r>
    </w:p>
    <w:p w:rsidR="00965A8B" w:rsidRDefault="00965A8B" w:rsidP="00A66591">
      <w:pPr>
        <w:tabs>
          <w:tab w:val="left" w:pos="426"/>
        </w:tabs>
        <w:spacing w:after="120"/>
        <w:ind w:left="425" w:hanging="425"/>
      </w:pPr>
      <w:r>
        <w:t xml:space="preserve">2. </w:t>
      </w:r>
      <w:r w:rsidR="00A66591">
        <w:tab/>
      </w:r>
      <w:r>
        <w:t>State the tolerance for ‘smoothness’ in a concrete floor (as specified in AS 1884).</w:t>
      </w:r>
      <w:r w:rsidRPr="007C016F">
        <w:t xml:space="preserve"> </w:t>
      </w:r>
    </w:p>
    <w:p w:rsidR="00965A8B" w:rsidRDefault="00965A8B" w:rsidP="00A66591">
      <w:pPr>
        <w:tabs>
          <w:tab w:val="left" w:pos="426"/>
        </w:tabs>
        <w:ind w:left="426" w:hanging="426"/>
        <w:rPr>
          <w:lang w:eastAsia="en-AU"/>
        </w:rPr>
      </w:pPr>
      <w:r>
        <w:rPr>
          <w:lang w:eastAsia="en-AU"/>
        </w:rPr>
        <w:t>3.</w:t>
      </w:r>
      <w:r w:rsidRPr="00965A8B">
        <w:rPr>
          <w:lang w:eastAsia="en-AU"/>
        </w:rPr>
        <w:t xml:space="preserve"> </w:t>
      </w:r>
      <w:r w:rsidR="00A66591">
        <w:rPr>
          <w:lang w:eastAsia="en-AU"/>
        </w:rPr>
        <w:tab/>
      </w:r>
      <w:r>
        <w:rPr>
          <w:lang w:eastAsia="en-AU"/>
        </w:rPr>
        <w:t xml:space="preserve">Select the </w:t>
      </w:r>
      <w:r w:rsidR="00A66591">
        <w:rPr>
          <w:lang w:eastAsia="en-AU"/>
        </w:rPr>
        <w:t>primer</w:t>
      </w:r>
      <w:r>
        <w:rPr>
          <w:lang w:eastAsia="en-AU"/>
        </w:rPr>
        <w:t xml:space="preserve"> that you plan to use for </w:t>
      </w:r>
      <w:r w:rsidR="00A66591">
        <w:rPr>
          <w:lang w:eastAsia="en-AU"/>
        </w:rPr>
        <w:t>one or more of your practical demonstrations</w:t>
      </w:r>
      <w:r>
        <w:rPr>
          <w:lang w:eastAsia="en-AU"/>
        </w:rPr>
        <w:t>. Obtain the manufacturer’s MSDS and technical data sheet for the product and answer the following questions.</w:t>
      </w:r>
    </w:p>
    <w:p w:rsidR="00965A8B" w:rsidRDefault="00965A8B" w:rsidP="00965A8B">
      <w:pPr>
        <w:tabs>
          <w:tab w:val="left" w:pos="426"/>
        </w:tabs>
        <w:spacing w:before="120"/>
        <w:ind w:left="850" w:hanging="425"/>
        <w:rPr>
          <w:lang w:eastAsia="en-AU"/>
        </w:rPr>
      </w:pPr>
      <w:r>
        <w:rPr>
          <w:lang w:eastAsia="en-AU"/>
        </w:rPr>
        <w:t xml:space="preserve">(a) </w:t>
      </w:r>
      <w:r>
        <w:rPr>
          <w:lang w:eastAsia="en-AU"/>
        </w:rPr>
        <w:tab/>
        <w:t>What is the product’s brand name and who is the manufacturer?</w:t>
      </w:r>
    </w:p>
    <w:p w:rsidR="00965A8B" w:rsidRDefault="00965A8B" w:rsidP="00965A8B">
      <w:pPr>
        <w:tabs>
          <w:tab w:val="left" w:pos="851"/>
        </w:tabs>
        <w:spacing w:before="120"/>
        <w:ind w:left="850" w:hanging="425"/>
        <w:rPr>
          <w:lang w:eastAsia="en-AU"/>
        </w:rPr>
      </w:pPr>
      <w:r>
        <w:rPr>
          <w:lang w:eastAsia="en-AU"/>
        </w:rPr>
        <w:t xml:space="preserve">(b) </w:t>
      </w:r>
      <w:r>
        <w:rPr>
          <w:lang w:eastAsia="en-AU"/>
        </w:rPr>
        <w:tab/>
        <w:t xml:space="preserve">What is its chemical basis? </w:t>
      </w:r>
    </w:p>
    <w:p w:rsidR="00965A8B" w:rsidRDefault="00A37925" w:rsidP="00965A8B">
      <w:pPr>
        <w:tabs>
          <w:tab w:val="left" w:pos="851"/>
        </w:tabs>
        <w:spacing w:before="120"/>
        <w:ind w:left="850" w:hanging="425"/>
        <w:rPr>
          <w:lang w:eastAsia="en-AU"/>
        </w:rPr>
      </w:pPr>
      <w:r>
        <w:rPr>
          <w:lang w:eastAsia="en-AU"/>
        </w:rPr>
        <w:t>(c</w:t>
      </w:r>
      <w:r w:rsidR="00965A8B">
        <w:rPr>
          <w:lang w:eastAsia="en-AU"/>
        </w:rPr>
        <w:t xml:space="preserve">) </w:t>
      </w:r>
      <w:r w:rsidR="00965A8B">
        <w:rPr>
          <w:lang w:eastAsia="en-AU"/>
        </w:rPr>
        <w:tab/>
        <w:t>What items of PPE are required when mixing and using this product?</w:t>
      </w:r>
    </w:p>
    <w:p w:rsidR="00965A8B" w:rsidRDefault="00A37925" w:rsidP="00965A8B">
      <w:pPr>
        <w:tabs>
          <w:tab w:val="left" w:pos="851"/>
        </w:tabs>
        <w:spacing w:before="120"/>
        <w:ind w:left="850" w:hanging="425"/>
        <w:rPr>
          <w:lang w:eastAsia="en-AU"/>
        </w:rPr>
      </w:pPr>
      <w:r>
        <w:rPr>
          <w:lang w:eastAsia="en-AU"/>
        </w:rPr>
        <w:t>(d</w:t>
      </w:r>
      <w:r w:rsidR="00965A8B">
        <w:rPr>
          <w:lang w:eastAsia="en-AU"/>
        </w:rPr>
        <w:t xml:space="preserve">) </w:t>
      </w:r>
      <w:r w:rsidR="00965A8B">
        <w:rPr>
          <w:lang w:eastAsia="en-AU"/>
        </w:rPr>
        <w:tab/>
        <w:t>What other safety precautions apply to the use of this product?</w:t>
      </w:r>
    </w:p>
    <w:p w:rsidR="00A66591" w:rsidRDefault="00A37925" w:rsidP="00965A8B">
      <w:pPr>
        <w:tabs>
          <w:tab w:val="left" w:pos="851"/>
        </w:tabs>
        <w:spacing w:before="120"/>
        <w:ind w:left="850" w:hanging="425"/>
        <w:rPr>
          <w:lang w:eastAsia="en-AU"/>
        </w:rPr>
      </w:pPr>
      <w:r>
        <w:rPr>
          <w:lang w:eastAsia="en-AU"/>
        </w:rPr>
        <w:t>(e</w:t>
      </w:r>
      <w:r w:rsidR="00965A8B">
        <w:rPr>
          <w:lang w:eastAsia="en-AU"/>
        </w:rPr>
        <w:t xml:space="preserve">) </w:t>
      </w:r>
      <w:r w:rsidR="00965A8B">
        <w:rPr>
          <w:lang w:eastAsia="en-AU"/>
        </w:rPr>
        <w:tab/>
      </w:r>
      <w:r w:rsidR="00A66591">
        <w:rPr>
          <w:lang w:eastAsia="en-AU"/>
        </w:rPr>
        <w:t>How many coats are required? If more than one coat is required under certain conditions</w:t>
      </w:r>
      <w:r>
        <w:rPr>
          <w:lang w:eastAsia="en-AU"/>
        </w:rPr>
        <w:t xml:space="preserve"> (or certain types of subfloor)</w:t>
      </w:r>
      <w:r w:rsidR="00A66591">
        <w:rPr>
          <w:lang w:eastAsia="en-AU"/>
        </w:rPr>
        <w:t>, state the number of coats and the conditions that apply. Also state the recommended drying time between coats.</w:t>
      </w:r>
    </w:p>
    <w:p w:rsidR="00A37925" w:rsidRDefault="00A37925" w:rsidP="00965A8B">
      <w:pPr>
        <w:tabs>
          <w:tab w:val="left" w:pos="851"/>
        </w:tabs>
        <w:spacing w:before="120"/>
        <w:ind w:left="850" w:hanging="425"/>
        <w:rPr>
          <w:lang w:eastAsia="en-AU"/>
        </w:rPr>
      </w:pPr>
      <w:r>
        <w:rPr>
          <w:lang w:eastAsia="en-AU"/>
        </w:rPr>
        <w:t xml:space="preserve">(f) </w:t>
      </w:r>
      <w:r>
        <w:rPr>
          <w:lang w:eastAsia="en-AU"/>
        </w:rPr>
        <w:tab/>
        <w:t>Are there times when the primer should be diluted or be mixed with other</w:t>
      </w:r>
      <w:r w:rsidR="00C80E9F">
        <w:rPr>
          <w:lang w:eastAsia="en-AU"/>
        </w:rPr>
        <w:t xml:space="preserve"> additives? If so, what are they and what additives should be used? </w:t>
      </w:r>
    </w:p>
    <w:p w:rsidR="00965A8B" w:rsidRDefault="00A66591" w:rsidP="00965A8B">
      <w:pPr>
        <w:tabs>
          <w:tab w:val="left" w:pos="851"/>
        </w:tabs>
        <w:spacing w:before="120"/>
        <w:ind w:left="850" w:hanging="425"/>
        <w:rPr>
          <w:lang w:eastAsia="en-AU"/>
        </w:rPr>
      </w:pPr>
      <w:r>
        <w:rPr>
          <w:lang w:eastAsia="en-AU"/>
        </w:rPr>
        <w:t xml:space="preserve"> </w:t>
      </w:r>
      <w:r w:rsidR="00A37925">
        <w:rPr>
          <w:lang w:eastAsia="en-AU"/>
        </w:rPr>
        <w:t xml:space="preserve">(g) What </w:t>
      </w:r>
      <w:r w:rsidR="00965A8B">
        <w:rPr>
          <w:lang w:eastAsia="en-AU"/>
        </w:rPr>
        <w:t xml:space="preserve">is the </w:t>
      </w:r>
      <w:r w:rsidR="00A37925">
        <w:rPr>
          <w:lang w:eastAsia="en-AU"/>
        </w:rPr>
        <w:t xml:space="preserve">drying </w:t>
      </w:r>
      <w:r w:rsidR="00965A8B">
        <w:rPr>
          <w:lang w:eastAsia="en-AU"/>
        </w:rPr>
        <w:t>time after the final coat has been applied (that is, how long should you wait before moving onto the next stage of the subfloor preparation)?</w:t>
      </w:r>
    </w:p>
    <w:p w:rsidR="00A37925" w:rsidRDefault="00A37925" w:rsidP="00A37925">
      <w:pPr>
        <w:tabs>
          <w:tab w:val="left" w:pos="426"/>
        </w:tabs>
        <w:ind w:left="426" w:hanging="426"/>
        <w:rPr>
          <w:lang w:eastAsia="en-AU"/>
        </w:rPr>
      </w:pPr>
      <w:r>
        <w:rPr>
          <w:lang w:eastAsia="en-AU"/>
        </w:rPr>
        <w:t>4.</w:t>
      </w:r>
      <w:r w:rsidRPr="00965A8B">
        <w:rPr>
          <w:lang w:eastAsia="en-AU"/>
        </w:rPr>
        <w:t xml:space="preserve"> </w:t>
      </w:r>
      <w:r>
        <w:rPr>
          <w:lang w:eastAsia="en-AU"/>
        </w:rPr>
        <w:tab/>
        <w:t>Select the patching compound that you plan to use for one or more of your practical demonstrations. Obtain the manufacturer’s MSDS and technical data sheet for the product and answer the following questions.</w:t>
      </w:r>
    </w:p>
    <w:p w:rsidR="00A37925" w:rsidRDefault="00A37925" w:rsidP="00A37925">
      <w:pPr>
        <w:tabs>
          <w:tab w:val="left" w:pos="426"/>
        </w:tabs>
        <w:spacing w:before="120"/>
        <w:ind w:left="850" w:hanging="425"/>
        <w:rPr>
          <w:lang w:eastAsia="en-AU"/>
        </w:rPr>
      </w:pPr>
      <w:r>
        <w:rPr>
          <w:lang w:eastAsia="en-AU"/>
        </w:rPr>
        <w:t xml:space="preserve">(a) </w:t>
      </w:r>
      <w:r>
        <w:rPr>
          <w:lang w:eastAsia="en-AU"/>
        </w:rPr>
        <w:tab/>
        <w:t>What is the product’s brand name and who is the manufacturer?</w:t>
      </w:r>
    </w:p>
    <w:p w:rsidR="00A37925" w:rsidRDefault="00A37925" w:rsidP="00A37925">
      <w:pPr>
        <w:tabs>
          <w:tab w:val="left" w:pos="851"/>
        </w:tabs>
        <w:spacing w:before="120"/>
        <w:ind w:left="850" w:hanging="425"/>
        <w:rPr>
          <w:lang w:eastAsia="en-AU"/>
        </w:rPr>
      </w:pPr>
      <w:r>
        <w:rPr>
          <w:lang w:eastAsia="en-AU"/>
        </w:rPr>
        <w:t xml:space="preserve">(b) </w:t>
      </w:r>
      <w:r>
        <w:rPr>
          <w:lang w:eastAsia="en-AU"/>
        </w:rPr>
        <w:tab/>
        <w:t xml:space="preserve">What is its chemical basis? </w:t>
      </w:r>
    </w:p>
    <w:p w:rsidR="00A37925" w:rsidRDefault="00A37925" w:rsidP="00A37925">
      <w:pPr>
        <w:tabs>
          <w:tab w:val="left" w:pos="851"/>
        </w:tabs>
        <w:spacing w:before="120"/>
        <w:ind w:left="850" w:hanging="425"/>
        <w:rPr>
          <w:lang w:eastAsia="en-AU"/>
        </w:rPr>
      </w:pPr>
      <w:r>
        <w:rPr>
          <w:lang w:eastAsia="en-AU"/>
        </w:rPr>
        <w:t xml:space="preserve">(c) </w:t>
      </w:r>
      <w:r>
        <w:rPr>
          <w:lang w:eastAsia="en-AU"/>
        </w:rPr>
        <w:tab/>
        <w:t>What items of PPE are required when mixing and using this product?</w:t>
      </w:r>
    </w:p>
    <w:p w:rsidR="00A37925" w:rsidRDefault="00A37925" w:rsidP="00A37925">
      <w:pPr>
        <w:tabs>
          <w:tab w:val="left" w:pos="851"/>
        </w:tabs>
        <w:spacing w:before="120"/>
        <w:ind w:left="850" w:hanging="425"/>
        <w:rPr>
          <w:lang w:eastAsia="en-AU"/>
        </w:rPr>
      </w:pPr>
      <w:r>
        <w:rPr>
          <w:lang w:eastAsia="en-AU"/>
        </w:rPr>
        <w:t xml:space="preserve">(d) </w:t>
      </w:r>
      <w:r>
        <w:rPr>
          <w:lang w:eastAsia="en-AU"/>
        </w:rPr>
        <w:tab/>
        <w:t>What other safety precautions apply to the use of this product?</w:t>
      </w:r>
    </w:p>
    <w:p w:rsidR="00A37925" w:rsidRDefault="00A37925" w:rsidP="00A37925">
      <w:pPr>
        <w:tabs>
          <w:tab w:val="left" w:pos="851"/>
        </w:tabs>
        <w:spacing w:before="120"/>
        <w:ind w:left="850" w:hanging="425"/>
        <w:rPr>
          <w:lang w:eastAsia="en-AU"/>
        </w:rPr>
      </w:pPr>
      <w:r>
        <w:rPr>
          <w:lang w:eastAsia="en-AU"/>
        </w:rPr>
        <w:t xml:space="preserve">(e) </w:t>
      </w:r>
      <w:r>
        <w:rPr>
          <w:lang w:eastAsia="en-AU"/>
        </w:rPr>
        <w:tab/>
      </w:r>
      <w:r w:rsidR="00400150">
        <w:rPr>
          <w:lang w:eastAsia="en-AU"/>
        </w:rPr>
        <w:t xml:space="preserve">What types of </w:t>
      </w:r>
      <w:r w:rsidR="00C80E9F">
        <w:rPr>
          <w:lang w:eastAsia="en-AU"/>
        </w:rPr>
        <w:t>holes, cracks and voids is this product suitable for?</w:t>
      </w:r>
    </w:p>
    <w:p w:rsidR="00C80E9F" w:rsidRDefault="00C80E9F" w:rsidP="00A37925">
      <w:pPr>
        <w:tabs>
          <w:tab w:val="left" w:pos="851"/>
        </w:tabs>
        <w:spacing w:before="120"/>
        <w:ind w:left="850" w:hanging="425"/>
        <w:rPr>
          <w:lang w:eastAsia="en-AU"/>
        </w:rPr>
      </w:pPr>
      <w:r>
        <w:rPr>
          <w:lang w:eastAsia="en-AU"/>
        </w:rPr>
        <w:lastRenderedPageBreak/>
        <w:t xml:space="preserve">(f) </w:t>
      </w:r>
      <w:r>
        <w:rPr>
          <w:lang w:eastAsia="en-AU"/>
        </w:rPr>
        <w:tab/>
        <w:t>Are there any types of cracks or other defects that this product is not suitable for? If so, what are they, and what product would you use in those instances?</w:t>
      </w:r>
    </w:p>
    <w:p w:rsidR="00A37925" w:rsidRDefault="00A37925" w:rsidP="00C80E9F">
      <w:pPr>
        <w:tabs>
          <w:tab w:val="left" w:pos="851"/>
        </w:tabs>
        <w:spacing w:before="120"/>
        <w:ind w:left="850" w:hanging="425"/>
        <w:rPr>
          <w:lang w:eastAsia="en-AU"/>
        </w:rPr>
      </w:pPr>
      <w:r>
        <w:rPr>
          <w:lang w:eastAsia="en-AU"/>
        </w:rPr>
        <w:t xml:space="preserve">(g) </w:t>
      </w:r>
      <w:r w:rsidR="00C80E9F">
        <w:rPr>
          <w:lang w:eastAsia="en-AU"/>
        </w:rPr>
        <w:tab/>
        <w:t>H</w:t>
      </w:r>
      <w:r>
        <w:rPr>
          <w:lang w:eastAsia="en-AU"/>
        </w:rPr>
        <w:t xml:space="preserve">ow long should you wait before moving onto the </w:t>
      </w:r>
      <w:r w:rsidR="00C80E9F">
        <w:rPr>
          <w:lang w:eastAsia="en-AU"/>
        </w:rPr>
        <w:t xml:space="preserve">levelling stage? </w:t>
      </w:r>
    </w:p>
    <w:p w:rsidR="00C80E9F" w:rsidRDefault="00C80E9F" w:rsidP="00C80E9F">
      <w:pPr>
        <w:tabs>
          <w:tab w:val="left" w:pos="426"/>
        </w:tabs>
        <w:ind w:left="426" w:hanging="426"/>
        <w:rPr>
          <w:lang w:eastAsia="en-AU"/>
        </w:rPr>
      </w:pPr>
      <w:r>
        <w:rPr>
          <w:lang w:eastAsia="en-AU"/>
        </w:rPr>
        <w:t>5.</w:t>
      </w:r>
      <w:r w:rsidRPr="00965A8B">
        <w:rPr>
          <w:lang w:eastAsia="en-AU"/>
        </w:rPr>
        <w:t xml:space="preserve"> </w:t>
      </w:r>
      <w:r>
        <w:rPr>
          <w:lang w:eastAsia="en-AU"/>
        </w:rPr>
        <w:tab/>
        <w:t>Select the levelling compound that you plan to use for one or more of your practical demonstrations. Obtain the manufacturer’s MSDS and technical data sheet for the product and answer the following questions.</w:t>
      </w:r>
    </w:p>
    <w:p w:rsidR="00C80E9F" w:rsidRDefault="00C80E9F" w:rsidP="00C80E9F">
      <w:pPr>
        <w:tabs>
          <w:tab w:val="left" w:pos="426"/>
        </w:tabs>
        <w:spacing w:before="120"/>
        <w:ind w:left="850" w:hanging="425"/>
        <w:rPr>
          <w:lang w:eastAsia="en-AU"/>
        </w:rPr>
      </w:pPr>
      <w:r>
        <w:rPr>
          <w:lang w:eastAsia="en-AU"/>
        </w:rPr>
        <w:t xml:space="preserve">(a) </w:t>
      </w:r>
      <w:r>
        <w:rPr>
          <w:lang w:eastAsia="en-AU"/>
        </w:rPr>
        <w:tab/>
        <w:t>What is the product’s brand name and who is the manufacturer?</w:t>
      </w:r>
    </w:p>
    <w:p w:rsidR="00C80E9F" w:rsidRDefault="00C80E9F" w:rsidP="00C80E9F">
      <w:pPr>
        <w:tabs>
          <w:tab w:val="left" w:pos="851"/>
        </w:tabs>
        <w:spacing w:before="120"/>
        <w:ind w:left="850" w:hanging="425"/>
        <w:rPr>
          <w:lang w:eastAsia="en-AU"/>
        </w:rPr>
      </w:pPr>
      <w:r>
        <w:rPr>
          <w:lang w:eastAsia="en-AU"/>
        </w:rPr>
        <w:t xml:space="preserve">(b) </w:t>
      </w:r>
      <w:r>
        <w:rPr>
          <w:lang w:eastAsia="en-AU"/>
        </w:rPr>
        <w:tab/>
        <w:t xml:space="preserve">What is its chemical basis? </w:t>
      </w:r>
    </w:p>
    <w:p w:rsidR="00C80E9F" w:rsidRDefault="00C80E9F" w:rsidP="00C80E9F">
      <w:pPr>
        <w:tabs>
          <w:tab w:val="left" w:pos="851"/>
        </w:tabs>
        <w:spacing w:before="120"/>
        <w:ind w:left="850" w:hanging="425"/>
        <w:rPr>
          <w:lang w:eastAsia="en-AU"/>
        </w:rPr>
      </w:pPr>
      <w:r>
        <w:rPr>
          <w:lang w:eastAsia="en-AU"/>
        </w:rPr>
        <w:t xml:space="preserve">(c) </w:t>
      </w:r>
      <w:r>
        <w:rPr>
          <w:lang w:eastAsia="en-AU"/>
        </w:rPr>
        <w:tab/>
        <w:t>What items of PPE are required when mixing and using this product?</w:t>
      </w:r>
    </w:p>
    <w:p w:rsidR="00C80E9F" w:rsidRDefault="00C80E9F" w:rsidP="00C80E9F">
      <w:pPr>
        <w:tabs>
          <w:tab w:val="left" w:pos="851"/>
        </w:tabs>
        <w:spacing w:before="120"/>
        <w:ind w:left="850" w:hanging="425"/>
        <w:rPr>
          <w:lang w:eastAsia="en-AU"/>
        </w:rPr>
      </w:pPr>
      <w:r>
        <w:rPr>
          <w:lang w:eastAsia="en-AU"/>
        </w:rPr>
        <w:t xml:space="preserve">(d) </w:t>
      </w:r>
      <w:r>
        <w:rPr>
          <w:lang w:eastAsia="en-AU"/>
        </w:rPr>
        <w:tab/>
        <w:t>What other safety precautions apply to the use of this product?</w:t>
      </w:r>
    </w:p>
    <w:p w:rsidR="00C80E9F" w:rsidRDefault="00C80E9F" w:rsidP="00C80E9F">
      <w:pPr>
        <w:tabs>
          <w:tab w:val="left" w:pos="851"/>
        </w:tabs>
        <w:spacing w:before="120"/>
        <w:ind w:left="850" w:hanging="425"/>
        <w:rPr>
          <w:lang w:eastAsia="en-AU"/>
        </w:rPr>
      </w:pPr>
      <w:r>
        <w:rPr>
          <w:lang w:eastAsia="en-AU"/>
        </w:rPr>
        <w:t xml:space="preserve">(e) </w:t>
      </w:r>
      <w:r>
        <w:rPr>
          <w:lang w:eastAsia="en-AU"/>
        </w:rPr>
        <w:tab/>
        <w:t>What types of subfloor is this product suitable for?</w:t>
      </w:r>
    </w:p>
    <w:p w:rsidR="00C80E9F" w:rsidRDefault="00C80E9F" w:rsidP="00C80E9F">
      <w:pPr>
        <w:tabs>
          <w:tab w:val="left" w:pos="851"/>
        </w:tabs>
        <w:spacing w:before="120"/>
        <w:ind w:left="850" w:hanging="425"/>
        <w:rPr>
          <w:lang w:eastAsia="en-AU"/>
        </w:rPr>
      </w:pPr>
      <w:r>
        <w:rPr>
          <w:lang w:eastAsia="en-AU"/>
        </w:rPr>
        <w:t xml:space="preserve">(f) </w:t>
      </w:r>
      <w:r>
        <w:rPr>
          <w:lang w:eastAsia="en-AU"/>
        </w:rPr>
        <w:tab/>
        <w:t>Are there any types of subfloor that this product is not suitable for? If so what are they, and what type (or types) of levelling compound would you use in those instances?</w:t>
      </w:r>
    </w:p>
    <w:p w:rsidR="00C80E9F" w:rsidRDefault="00C80E9F" w:rsidP="00C80E9F">
      <w:pPr>
        <w:tabs>
          <w:tab w:val="left" w:pos="851"/>
        </w:tabs>
        <w:spacing w:before="120"/>
        <w:ind w:left="850" w:hanging="425"/>
        <w:rPr>
          <w:lang w:eastAsia="en-AU"/>
        </w:rPr>
      </w:pPr>
      <w:r>
        <w:rPr>
          <w:lang w:eastAsia="en-AU"/>
        </w:rPr>
        <w:t xml:space="preserve">(g) </w:t>
      </w:r>
      <w:r>
        <w:rPr>
          <w:lang w:eastAsia="en-AU"/>
        </w:rPr>
        <w:tab/>
        <w:t>What is the maximum recommended thickness for applying this levelling compound</w:t>
      </w:r>
      <w:r w:rsidR="00AC4C02">
        <w:rPr>
          <w:lang w:eastAsia="en-AU"/>
        </w:rPr>
        <w:t xml:space="preserve"> (without adding any aggregate)</w:t>
      </w:r>
      <w:r>
        <w:rPr>
          <w:lang w:eastAsia="en-AU"/>
        </w:rPr>
        <w:t>?</w:t>
      </w:r>
    </w:p>
    <w:p w:rsidR="00C80E9F" w:rsidRDefault="00C80E9F" w:rsidP="00C80E9F">
      <w:pPr>
        <w:tabs>
          <w:tab w:val="left" w:pos="851"/>
        </w:tabs>
        <w:spacing w:before="120"/>
        <w:ind w:left="850" w:hanging="425"/>
        <w:rPr>
          <w:lang w:eastAsia="en-AU"/>
        </w:rPr>
      </w:pPr>
      <w:r>
        <w:rPr>
          <w:lang w:eastAsia="en-AU"/>
        </w:rPr>
        <w:t xml:space="preserve">(g) </w:t>
      </w:r>
      <w:r>
        <w:rPr>
          <w:lang w:eastAsia="en-AU"/>
        </w:rPr>
        <w:tab/>
        <w:t xml:space="preserve">Is this product suitable for using as a bulk filler? If so, what </w:t>
      </w:r>
      <w:r w:rsidR="00AC4C02">
        <w:rPr>
          <w:lang w:eastAsia="en-AU"/>
        </w:rPr>
        <w:t>extra components would you need to add and how would you go about it</w:t>
      </w:r>
      <w:r>
        <w:rPr>
          <w:lang w:eastAsia="en-AU"/>
        </w:rPr>
        <w:t xml:space="preserve">? </w:t>
      </w:r>
    </w:p>
    <w:p w:rsidR="00C80E9F" w:rsidRDefault="00C80E9F" w:rsidP="00C80E9F">
      <w:pPr>
        <w:tabs>
          <w:tab w:val="left" w:pos="851"/>
        </w:tabs>
        <w:spacing w:before="120"/>
        <w:ind w:left="850" w:hanging="425"/>
        <w:rPr>
          <w:lang w:eastAsia="en-AU"/>
        </w:rPr>
      </w:pPr>
      <w:r>
        <w:rPr>
          <w:lang w:eastAsia="en-AU"/>
        </w:rPr>
        <w:t xml:space="preserve">(g) </w:t>
      </w:r>
      <w:r w:rsidR="00AC4C02">
        <w:rPr>
          <w:lang w:eastAsia="en-AU"/>
        </w:rPr>
        <w:tab/>
      </w:r>
      <w:r>
        <w:rPr>
          <w:lang w:eastAsia="en-AU"/>
        </w:rPr>
        <w:t xml:space="preserve">What is the </w:t>
      </w:r>
      <w:r w:rsidR="00AC4C02">
        <w:rPr>
          <w:lang w:eastAsia="en-AU"/>
        </w:rPr>
        <w:t>curing</w:t>
      </w:r>
      <w:r>
        <w:rPr>
          <w:lang w:eastAsia="en-AU"/>
        </w:rPr>
        <w:t xml:space="preserve"> time after the </w:t>
      </w:r>
      <w:r w:rsidR="00AC4C02">
        <w:rPr>
          <w:lang w:eastAsia="en-AU"/>
        </w:rPr>
        <w:t>levelling process has been completed</w:t>
      </w:r>
      <w:r>
        <w:rPr>
          <w:lang w:eastAsia="en-AU"/>
        </w:rPr>
        <w:t xml:space="preserve"> (that is, how long should you wait before </w:t>
      </w:r>
      <w:r w:rsidR="00AC4C02">
        <w:rPr>
          <w:lang w:eastAsia="en-AU"/>
        </w:rPr>
        <w:t>beginning the floor covering installation</w:t>
      </w:r>
      <w:r>
        <w:rPr>
          <w:lang w:eastAsia="en-AU"/>
        </w:rPr>
        <w:t>)?</w:t>
      </w:r>
    </w:p>
    <w:p w:rsidR="00616931" w:rsidRPr="00F310DE" w:rsidRDefault="00616931" w:rsidP="00616931">
      <w:pPr>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616931" w:rsidRDefault="00616931" w:rsidP="00616931">
      <w:pPr>
        <w:pStyle w:val="Heading3"/>
        <w:rPr>
          <w:lang w:eastAsia="en-AU"/>
        </w:rPr>
      </w:pPr>
      <w:r w:rsidRPr="00F2093B">
        <w:rPr>
          <w:lang w:eastAsia="en-AU"/>
        </w:rPr>
        <w:t>Practical demonstrations</w:t>
      </w:r>
    </w:p>
    <w:p w:rsidR="00616931" w:rsidRDefault="00616931" w:rsidP="00616931">
      <w:r>
        <w:t>Before you’re signed off as competent, you will be asked to carry out three separate subfloor preparations involving priming, patching and levelling the substrate. See the ‘Practical demonstration’ chapter on the following pages for more information on these assessment activities and sample checklists showing the sorts of things you’ll need to demonstrate.</w:t>
      </w:r>
    </w:p>
    <w:p w:rsidR="00C27EC2" w:rsidRDefault="00C27EC2">
      <w:pPr>
        <w:spacing w:before="120"/>
        <w:rPr>
          <w:b/>
          <w:sz w:val="28"/>
          <w:szCs w:val="28"/>
          <w:lang w:eastAsia="en-AU"/>
        </w:rPr>
      </w:pPr>
      <w:r>
        <w:rPr>
          <w:lang w:eastAsia="en-AU"/>
        </w:rPr>
        <w:br w:type="page"/>
      </w:r>
    </w:p>
    <w:p w:rsidR="00965A8B" w:rsidRDefault="00965A8B" w:rsidP="002F7BEF">
      <w:pPr>
        <w:pStyle w:val="Heading1"/>
        <w:rPr>
          <w:lang w:eastAsia="en-AU"/>
        </w:rPr>
      </w:pPr>
      <w:bookmarkStart w:id="54" w:name="_Toc348693884"/>
      <w:r w:rsidRPr="007E06A0">
        <w:rPr>
          <w:lang w:eastAsia="en-AU"/>
        </w:rPr>
        <w:lastRenderedPageBreak/>
        <w:t>Practical demonstrations</w:t>
      </w:r>
      <w:bookmarkEnd w:id="54"/>
    </w:p>
    <w:p w:rsidR="003A0380" w:rsidRPr="00EE022C" w:rsidRDefault="003A0380" w:rsidP="003A0380">
      <w:r w:rsidRPr="00EE022C">
        <w:t xml:space="preserve">Your trainer may ask you to keep a log book or diary of the work you do on-the-job that relates to the practical components of this unit. This will help them to determine when you will have had sufficient hands-on practice in these tasks to undertake the assessment events. </w:t>
      </w:r>
    </w:p>
    <w:p w:rsidR="003A0380" w:rsidRPr="00EE022C" w:rsidRDefault="003A0380" w:rsidP="003A0380">
      <w:pPr>
        <w:pStyle w:val="ListBullet"/>
        <w:numPr>
          <w:ilvl w:val="0"/>
          <w:numId w:val="0"/>
        </w:numPr>
        <w:tabs>
          <w:tab w:val="left" w:pos="720"/>
        </w:tabs>
      </w:pPr>
      <w:r w:rsidRPr="00EE022C">
        <w:t>When you are ready to be assessed, your assessor will ask you to complete a range of practical demonstrations. These may include:</w:t>
      </w:r>
    </w:p>
    <w:p w:rsidR="003A0380" w:rsidRPr="00EE022C" w:rsidRDefault="003A0380" w:rsidP="003A0380">
      <w:pPr>
        <w:pStyle w:val="ListParagraph1"/>
        <w:spacing w:after="120"/>
        <w:ind w:left="426" w:hanging="426"/>
      </w:pPr>
      <w:r w:rsidRPr="00EE022C">
        <w:t>One moisture barrier installation on a concrete subfloor, designed to either address a moisture problem from an external source or to waterproof a wet area (such as a bathroom or hospital room).</w:t>
      </w:r>
    </w:p>
    <w:p w:rsidR="003A0380" w:rsidRPr="00EE022C" w:rsidRDefault="003A0380" w:rsidP="003A0380">
      <w:pPr>
        <w:pStyle w:val="ListParagraph1"/>
        <w:spacing w:after="120"/>
        <w:ind w:left="426" w:hanging="426"/>
      </w:pPr>
      <w:r w:rsidRPr="00EE022C">
        <w:t>One moisture suppressant installation on a concrete subfloor, designed to address residual construction moisture in a green slab or a low-level moisture problem from an external source.</w:t>
      </w:r>
    </w:p>
    <w:p w:rsidR="003A0380" w:rsidRPr="00EE022C" w:rsidRDefault="003A0380" w:rsidP="003A0380">
      <w:pPr>
        <w:pStyle w:val="ListParagraph1"/>
        <w:spacing w:after="120"/>
        <w:ind w:left="426" w:hanging="426"/>
      </w:pPr>
      <w:r w:rsidRPr="00EE022C">
        <w:t xml:space="preserve">Three separate subfloor preparations involving priming, patching and levelling the concrete or timber substrate. </w:t>
      </w:r>
    </w:p>
    <w:p w:rsidR="003A0380" w:rsidRPr="00EE022C" w:rsidRDefault="003A0380" w:rsidP="003A0380">
      <w:r w:rsidRPr="00EE022C">
        <w:t>The sample checklists below set out the sorts of things your assessor will be looking for when you undertake these practical tasks.</w:t>
      </w:r>
    </w:p>
    <w:p w:rsidR="003A0380" w:rsidRPr="00EE022C" w:rsidRDefault="003A0380" w:rsidP="003A0380">
      <w:r w:rsidRPr="00EE022C">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p w:rsidR="003A0380" w:rsidRPr="00EE022C" w:rsidRDefault="003A0380" w:rsidP="003A0380">
      <w:pPr>
        <w:pStyle w:val="Heading3"/>
      </w:pPr>
      <w:r w:rsidRPr="00EE022C">
        <w:t>Installation of moisture barrier on a concrete subfloor</w:t>
      </w:r>
    </w:p>
    <w:p w:rsidR="003A0380" w:rsidRPr="00EE022C" w:rsidRDefault="003A0380" w:rsidP="003A0380">
      <w:pPr>
        <w:pStyle w:val="ListParagraph"/>
        <w:numPr>
          <w:ilvl w:val="0"/>
          <w:numId w:val="29"/>
        </w:numPr>
        <w:spacing w:before="120"/>
        <w:ind w:left="425" w:hanging="425"/>
      </w:pPr>
      <w:r w:rsidRPr="00EE022C">
        <w:t>Measures the moisture content of the concrete subfloor and compares the level to the relevant Australian Standards and/or flooring specifications that apply.</w:t>
      </w:r>
    </w:p>
    <w:p w:rsidR="003A0380" w:rsidRPr="00EE022C" w:rsidRDefault="003A0380" w:rsidP="003A0380">
      <w:pPr>
        <w:pStyle w:val="ListParagraph"/>
        <w:numPr>
          <w:ilvl w:val="0"/>
          <w:numId w:val="29"/>
        </w:numPr>
        <w:spacing w:before="120"/>
        <w:ind w:left="425" w:hanging="425"/>
      </w:pPr>
      <w:r w:rsidRPr="00EE022C">
        <w:t>For slabs with a moisture problem, correctly assesses whether the moisture present is due to hydrostatic pressure, capillary action or green concrete.</w:t>
      </w:r>
    </w:p>
    <w:p w:rsidR="003A0380" w:rsidRPr="00EE022C" w:rsidRDefault="003A0380" w:rsidP="003A0380">
      <w:pPr>
        <w:pStyle w:val="ListParagraph"/>
        <w:numPr>
          <w:ilvl w:val="0"/>
          <w:numId w:val="29"/>
        </w:numPr>
        <w:spacing w:before="120"/>
        <w:ind w:left="425" w:hanging="425"/>
      </w:pPr>
      <w:r w:rsidRPr="00EE022C">
        <w:t xml:space="preserve">For slabs with a moisture problem, determines whether any external moisture is entering due to a damaged </w:t>
      </w:r>
      <w:proofErr w:type="spellStart"/>
      <w:r w:rsidRPr="00EE022C">
        <w:t>vapour</w:t>
      </w:r>
      <w:proofErr w:type="spellEnd"/>
      <w:r w:rsidRPr="00EE022C">
        <w:t xml:space="preserve"> barrier, poor building practices or other causes.</w:t>
      </w:r>
    </w:p>
    <w:p w:rsidR="003A0380" w:rsidRPr="00EE022C" w:rsidRDefault="003A0380" w:rsidP="003A0380">
      <w:pPr>
        <w:pStyle w:val="ListParagraph"/>
        <w:numPr>
          <w:ilvl w:val="0"/>
          <w:numId w:val="29"/>
        </w:numPr>
        <w:spacing w:before="120"/>
        <w:ind w:left="425" w:hanging="425"/>
      </w:pPr>
      <w:r w:rsidRPr="00EE022C">
        <w:t>Removes all surface contaminants and other substances to expose clean bare concrete.</w:t>
      </w:r>
    </w:p>
    <w:p w:rsidR="003A0380" w:rsidRPr="00EE022C" w:rsidRDefault="003A0380" w:rsidP="003A0380">
      <w:pPr>
        <w:pStyle w:val="ListParagraph"/>
        <w:numPr>
          <w:ilvl w:val="0"/>
          <w:numId w:val="29"/>
        </w:numPr>
        <w:spacing w:before="120"/>
        <w:ind w:left="425" w:hanging="425"/>
      </w:pPr>
      <w:r w:rsidRPr="00EE022C">
        <w:t>Removes all dust and debris from the substrate surface.</w:t>
      </w:r>
    </w:p>
    <w:p w:rsidR="003A0380" w:rsidRPr="00EE022C" w:rsidRDefault="003A0380" w:rsidP="003A0380">
      <w:pPr>
        <w:pStyle w:val="ListParagraph"/>
        <w:numPr>
          <w:ilvl w:val="0"/>
          <w:numId w:val="29"/>
        </w:numPr>
        <w:spacing w:before="120"/>
        <w:ind w:left="425" w:hanging="425"/>
      </w:pPr>
      <w:r w:rsidRPr="00EE022C">
        <w:t>Correctly identifies any structural cracks and takes appropriate action according to their severity, including reporting them to a structural engineer and the client.</w:t>
      </w:r>
    </w:p>
    <w:p w:rsidR="003A0380" w:rsidRPr="00EE022C" w:rsidRDefault="003A0380" w:rsidP="003A0380">
      <w:pPr>
        <w:pStyle w:val="ListParagraph"/>
        <w:numPr>
          <w:ilvl w:val="0"/>
          <w:numId w:val="29"/>
        </w:numPr>
        <w:spacing w:before="120"/>
        <w:ind w:left="425" w:hanging="425"/>
      </w:pPr>
      <w:r w:rsidRPr="00EE022C">
        <w:lastRenderedPageBreak/>
        <w:t>Notes all expansion joints and deals with them in accordance with the building specifications and design characteristics of the joint.</w:t>
      </w:r>
    </w:p>
    <w:p w:rsidR="003A0380" w:rsidRPr="00EE022C" w:rsidRDefault="003A0380" w:rsidP="003A0380">
      <w:pPr>
        <w:pStyle w:val="ListParagraph"/>
        <w:numPr>
          <w:ilvl w:val="0"/>
          <w:numId w:val="29"/>
        </w:numPr>
        <w:spacing w:before="120"/>
        <w:ind w:left="425" w:hanging="425"/>
      </w:pPr>
      <w:r w:rsidRPr="00EE022C">
        <w:t>Notes all other cracks and carries out repairs or other treatments as necessary.</w:t>
      </w:r>
    </w:p>
    <w:p w:rsidR="003A0380" w:rsidRPr="00EE022C" w:rsidRDefault="003A0380" w:rsidP="003A0380">
      <w:pPr>
        <w:pStyle w:val="ListParagraph"/>
        <w:numPr>
          <w:ilvl w:val="0"/>
          <w:numId w:val="29"/>
        </w:numPr>
        <w:spacing w:before="120"/>
        <w:ind w:left="425" w:hanging="425"/>
      </w:pPr>
      <w:r w:rsidRPr="00EE022C">
        <w:t>Covers all joints, waste junctions and other penetrations with an appropriate bond breaker material.</w:t>
      </w:r>
    </w:p>
    <w:p w:rsidR="003A0380" w:rsidRPr="00EE022C" w:rsidRDefault="003A0380" w:rsidP="003A0380">
      <w:pPr>
        <w:pStyle w:val="ListParagraph"/>
        <w:numPr>
          <w:ilvl w:val="0"/>
          <w:numId w:val="29"/>
        </w:numPr>
        <w:spacing w:before="120"/>
        <w:ind w:left="425" w:hanging="425"/>
      </w:pPr>
      <w:r w:rsidRPr="00EE022C">
        <w:t>Mixes and prepares the liquid moisture barrier according to the manufacturer’s instructions.</w:t>
      </w:r>
    </w:p>
    <w:p w:rsidR="003A0380" w:rsidRPr="00EE022C" w:rsidRDefault="003A0380" w:rsidP="003A0380">
      <w:pPr>
        <w:pStyle w:val="ListParagraph"/>
        <w:numPr>
          <w:ilvl w:val="0"/>
          <w:numId w:val="29"/>
        </w:numPr>
        <w:spacing w:before="120"/>
        <w:ind w:left="425" w:hanging="425"/>
      </w:pPr>
      <w:r w:rsidRPr="00EE022C">
        <w:t>Applies the moisture barrier evenly to the floor using suitable tools.</w:t>
      </w:r>
    </w:p>
    <w:p w:rsidR="003A0380" w:rsidRPr="00EE022C" w:rsidRDefault="003A0380" w:rsidP="003A0380">
      <w:pPr>
        <w:pStyle w:val="ListParagraph"/>
        <w:numPr>
          <w:ilvl w:val="0"/>
          <w:numId w:val="29"/>
        </w:numPr>
        <w:spacing w:before="120"/>
        <w:ind w:left="425" w:hanging="425"/>
      </w:pPr>
      <w:r w:rsidRPr="00EE022C">
        <w:t>Ensures that the coating is free of pinholes or bubbles, and that the correct thickness is maintained across the whole area.</w:t>
      </w:r>
    </w:p>
    <w:p w:rsidR="003A0380" w:rsidRPr="00EE022C" w:rsidRDefault="003A0380" w:rsidP="003A0380">
      <w:pPr>
        <w:pStyle w:val="ListParagraph"/>
        <w:numPr>
          <w:ilvl w:val="0"/>
          <w:numId w:val="29"/>
        </w:numPr>
        <w:spacing w:before="120"/>
        <w:ind w:left="425" w:hanging="425"/>
      </w:pPr>
      <w:r w:rsidRPr="00EE022C">
        <w:t>Waits for the required amount of time, and then applies a second coat at 90 degrees to the first coat, or as specified by the manufacturer.</w:t>
      </w:r>
    </w:p>
    <w:p w:rsidR="003A0380" w:rsidRPr="00EE022C" w:rsidRDefault="003A0380" w:rsidP="003A0380">
      <w:pPr>
        <w:pStyle w:val="ListParagraph"/>
        <w:numPr>
          <w:ilvl w:val="0"/>
          <w:numId w:val="29"/>
        </w:numPr>
        <w:spacing w:before="120"/>
        <w:ind w:left="425" w:hanging="425"/>
      </w:pPr>
      <w:r w:rsidRPr="00EE022C">
        <w:t>Inspects second coat and ensures that thickness is even, at the appropriate depth and of an acceptable quality.</w:t>
      </w:r>
    </w:p>
    <w:p w:rsidR="003A0380" w:rsidRPr="00EE022C" w:rsidRDefault="003A0380" w:rsidP="003A0380">
      <w:pPr>
        <w:pStyle w:val="ListParagraph"/>
        <w:numPr>
          <w:ilvl w:val="0"/>
          <w:numId w:val="29"/>
        </w:numPr>
        <w:spacing w:before="120"/>
        <w:ind w:left="425" w:hanging="425"/>
      </w:pPr>
      <w:r w:rsidRPr="00EE022C">
        <w:t>Cleans up tools and equipment and packs them away.</w:t>
      </w:r>
    </w:p>
    <w:p w:rsidR="003A0380" w:rsidRPr="00EE022C" w:rsidRDefault="003A0380" w:rsidP="003A0380">
      <w:pPr>
        <w:pStyle w:val="ListParagraph"/>
        <w:numPr>
          <w:ilvl w:val="0"/>
          <w:numId w:val="29"/>
        </w:numPr>
        <w:spacing w:before="120"/>
        <w:ind w:left="425" w:hanging="425"/>
      </w:pPr>
      <w:r w:rsidRPr="00EE022C">
        <w:t>Disposes of waste materials according to site policy.</w:t>
      </w:r>
    </w:p>
    <w:p w:rsidR="003A0380" w:rsidRPr="00EE022C" w:rsidRDefault="003A0380" w:rsidP="003A0380">
      <w:pPr>
        <w:pStyle w:val="Heading3"/>
      </w:pPr>
      <w:r w:rsidRPr="00EE022C">
        <w:rPr>
          <w:lang w:val="en-US"/>
        </w:rPr>
        <w:t xml:space="preserve"> </w:t>
      </w:r>
      <w:r w:rsidRPr="00EE022C">
        <w:t>Installation of moisture suppressant on a concrete subfloor</w:t>
      </w:r>
    </w:p>
    <w:p w:rsidR="003A0380" w:rsidRPr="00EE022C" w:rsidRDefault="003A0380" w:rsidP="003A0380">
      <w:pPr>
        <w:pStyle w:val="ListParagraph"/>
        <w:numPr>
          <w:ilvl w:val="0"/>
          <w:numId w:val="29"/>
        </w:numPr>
        <w:spacing w:before="120"/>
        <w:ind w:left="426" w:hanging="426"/>
      </w:pPr>
      <w:r w:rsidRPr="00EE022C">
        <w:t>Measures the moisture content of the concrete subfloor and compares the level to the relevant Australian Standards and/or flooring specifications that apply.</w:t>
      </w:r>
    </w:p>
    <w:p w:rsidR="003A0380" w:rsidRPr="00EE022C" w:rsidRDefault="003A0380" w:rsidP="003A0380">
      <w:pPr>
        <w:pStyle w:val="ListParagraph"/>
        <w:numPr>
          <w:ilvl w:val="0"/>
          <w:numId w:val="29"/>
        </w:numPr>
        <w:spacing w:before="120"/>
        <w:ind w:left="425" w:hanging="425"/>
      </w:pPr>
      <w:r w:rsidRPr="00EE022C">
        <w:t>Correctly assesses whether the moisture present is due to hydrostatic pressure, capillary action or green concrete.</w:t>
      </w:r>
    </w:p>
    <w:p w:rsidR="003A0380" w:rsidRPr="00EE022C" w:rsidRDefault="003A0380" w:rsidP="003A0380">
      <w:pPr>
        <w:pStyle w:val="ListParagraph"/>
        <w:numPr>
          <w:ilvl w:val="0"/>
          <w:numId w:val="29"/>
        </w:numPr>
        <w:spacing w:before="120"/>
        <w:ind w:left="425" w:hanging="425"/>
      </w:pPr>
      <w:r w:rsidRPr="00EE022C">
        <w:t xml:space="preserve">Determines whether any external moisture is entering due to a damaged </w:t>
      </w:r>
      <w:proofErr w:type="spellStart"/>
      <w:r w:rsidRPr="00EE022C">
        <w:t>vapour</w:t>
      </w:r>
      <w:proofErr w:type="spellEnd"/>
      <w:r w:rsidRPr="00EE022C">
        <w:t xml:space="preserve"> barrier, poor building practices or other causes.</w:t>
      </w:r>
    </w:p>
    <w:p w:rsidR="003A0380" w:rsidRPr="00EE022C" w:rsidRDefault="003A0380" w:rsidP="003A0380">
      <w:pPr>
        <w:pStyle w:val="ListParagraph"/>
        <w:numPr>
          <w:ilvl w:val="0"/>
          <w:numId w:val="29"/>
        </w:numPr>
        <w:spacing w:before="120"/>
        <w:ind w:left="425" w:hanging="425"/>
      </w:pPr>
      <w:r w:rsidRPr="00EE022C">
        <w:t>Removes all surface contaminants and other substances to expose clean bare concrete.</w:t>
      </w:r>
    </w:p>
    <w:p w:rsidR="003A0380" w:rsidRPr="00EE022C" w:rsidRDefault="003A0380" w:rsidP="003A0380">
      <w:pPr>
        <w:pStyle w:val="ListParagraph"/>
        <w:numPr>
          <w:ilvl w:val="0"/>
          <w:numId w:val="29"/>
        </w:numPr>
        <w:spacing w:before="120"/>
        <w:ind w:left="425" w:hanging="425"/>
      </w:pPr>
      <w:r w:rsidRPr="00EE022C">
        <w:t>Removes all dust and debris from the substrate surface.</w:t>
      </w:r>
    </w:p>
    <w:p w:rsidR="003A0380" w:rsidRPr="00EE022C" w:rsidRDefault="003A0380" w:rsidP="003A0380">
      <w:pPr>
        <w:pStyle w:val="ListParagraph"/>
        <w:numPr>
          <w:ilvl w:val="0"/>
          <w:numId w:val="29"/>
        </w:numPr>
        <w:spacing w:before="120"/>
        <w:ind w:left="425" w:hanging="425"/>
      </w:pPr>
      <w:r w:rsidRPr="00EE022C">
        <w:t>Correctly identifies any structural cracks and takes appropriate action according to their severity, including reporting them to a structural engineer and the client.</w:t>
      </w:r>
    </w:p>
    <w:p w:rsidR="003A0380" w:rsidRPr="00EE022C" w:rsidRDefault="003A0380" w:rsidP="003A0380">
      <w:pPr>
        <w:pStyle w:val="ListParagraph"/>
        <w:numPr>
          <w:ilvl w:val="0"/>
          <w:numId w:val="29"/>
        </w:numPr>
        <w:spacing w:before="120"/>
        <w:ind w:left="425" w:hanging="425"/>
      </w:pPr>
      <w:r w:rsidRPr="00EE022C">
        <w:t>Notes all expansion joints and deals with them in accordance with the building specifications and design characteristics of the joint.</w:t>
      </w:r>
    </w:p>
    <w:p w:rsidR="003A0380" w:rsidRPr="00EE022C" w:rsidRDefault="003A0380" w:rsidP="003A0380">
      <w:pPr>
        <w:pStyle w:val="ListParagraph"/>
        <w:numPr>
          <w:ilvl w:val="0"/>
          <w:numId w:val="29"/>
        </w:numPr>
        <w:spacing w:before="120"/>
        <w:ind w:left="425" w:hanging="425"/>
      </w:pPr>
      <w:r w:rsidRPr="00EE022C">
        <w:t>Notes all other cracks and carries out repairs or other treatments as necessary.</w:t>
      </w:r>
    </w:p>
    <w:p w:rsidR="003A0380" w:rsidRPr="00EE022C" w:rsidRDefault="003A0380" w:rsidP="003A0380">
      <w:pPr>
        <w:pStyle w:val="ListParagraph"/>
        <w:numPr>
          <w:ilvl w:val="0"/>
          <w:numId w:val="29"/>
        </w:numPr>
        <w:spacing w:before="120"/>
        <w:ind w:left="425" w:hanging="425"/>
      </w:pPr>
      <w:r w:rsidRPr="00EE022C">
        <w:t>Mixes and prepares the moisture suppressant according to the manufacturer’s instructions.</w:t>
      </w:r>
    </w:p>
    <w:p w:rsidR="003A0380" w:rsidRPr="00EE022C" w:rsidRDefault="003A0380" w:rsidP="003A0380">
      <w:pPr>
        <w:pStyle w:val="ListParagraph"/>
        <w:numPr>
          <w:ilvl w:val="0"/>
          <w:numId w:val="29"/>
        </w:numPr>
        <w:spacing w:before="120"/>
        <w:ind w:left="425" w:hanging="425"/>
      </w:pPr>
      <w:r w:rsidRPr="00EE022C">
        <w:t>Applies the moisture suppressant evenly to the floor using suitable tools.</w:t>
      </w:r>
    </w:p>
    <w:p w:rsidR="003A0380" w:rsidRPr="00EE022C" w:rsidRDefault="003A0380" w:rsidP="003A0380">
      <w:pPr>
        <w:pStyle w:val="ListParagraph"/>
        <w:numPr>
          <w:ilvl w:val="0"/>
          <w:numId w:val="29"/>
        </w:numPr>
        <w:spacing w:before="120"/>
        <w:ind w:left="425" w:hanging="425"/>
      </w:pPr>
      <w:r w:rsidRPr="00EE022C">
        <w:lastRenderedPageBreak/>
        <w:t>Ensures that the coating is free of pinholes or bubbles, and that the correct thickness is maintained across the whole area.</w:t>
      </w:r>
    </w:p>
    <w:p w:rsidR="003A0380" w:rsidRPr="00EE022C" w:rsidRDefault="003A0380" w:rsidP="003A0380">
      <w:pPr>
        <w:pStyle w:val="ListParagraph"/>
        <w:numPr>
          <w:ilvl w:val="0"/>
          <w:numId w:val="29"/>
        </w:numPr>
        <w:spacing w:before="120"/>
        <w:ind w:left="425" w:hanging="425"/>
      </w:pPr>
      <w:r w:rsidRPr="00EE022C">
        <w:t>Waits for the required amount of time, and then applies a second coat, if specified by the manufacturer.</w:t>
      </w:r>
    </w:p>
    <w:p w:rsidR="003A0380" w:rsidRPr="00EE022C" w:rsidRDefault="003A0380" w:rsidP="003A0380">
      <w:pPr>
        <w:pStyle w:val="ListParagraph"/>
        <w:numPr>
          <w:ilvl w:val="0"/>
          <w:numId w:val="29"/>
        </w:numPr>
        <w:spacing w:before="120"/>
        <w:ind w:left="425" w:hanging="425"/>
      </w:pPr>
      <w:r w:rsidRPr="00EE022C">
        <w:t>Cleans up tools and equipment and packs them away.</w:t>
      </w:r>
    </w:p>
    <w:p w:rsidR="003A0380" w:rsidRPr="00EE022C" w:rsidRDefault="003A0380" w:rsidP="003A0380">
      <w:pPr>
        <w:pStyle w:val="ListParagraph"/>
        <w:numPr>
          <w:ilvl w:val="0"/>
          <w:numId w:val="29"/>
        </w:numPr>
        <w:spacing w:before="120"/>
        <w:ind w:left="425" w:hanging="425"/>
      </w:pPr>
      <w:r w:rsidRPr="00EE022C">
        <w:t>Disposes of waste materials according to site policy.</w:t>
      </w:r>
    </w:p>
    <w:p w:rsidR="003A0380" w:rsidRPr="00EE022C" w:rsidRDefault="003A0380" w:rsidP="003A0380">
      <w:pPr>
        <w:pStyle w:val="Heading3"/>
      </w:pPr>
      <w:r w:rsidRPr="00EE022C">
        <w:t>Application of primer on a concrete or timber subfloor</w:t>
      </w:r>
    </w:p>
    <w:p w:rsidR="003A0380" w:rsidRPr="00EE022C" w:rsidRDefault="003A0380" w:rsidP="003A0380">
      <w:pPr>
        <w:pStyle w:val="ListParagraph"/>
        <w:numPr>
          <w:ilvl w:val="0"/>
          <w:numId w:val="20"/>
        </w:numPr>
        <w:tabs>
          <w:tab w:val="left" w:pos="426"/>
        </w:tabs>
        <w:spacing w:before="120"/>
        <w:ind w:left="426" w:hanging="426"/>
        <w:rPr>
          <w:rFonts w:eastAsia="NewsGothic"/>
          <w:lang w:eastAsia="en-AU"/>
        </w:rPr>
      </w:pPr>
      <w:r w:rsidRPr="00EE022C">
        <w:rPr>
          <w:rFonts w:eastAsia="NewsGothic"/>
          <w:lang w:eastAsia="en-AU"/>
        </w:rPr>
        <w:t>Checks that the moisture content and pH level of the substrate is appropriate for the primer being used and the underlayment that will be applied over the top.</w:t>
      </w:r>
    </w:p>
    <w:p w:rsidR="003A0380" w:rsidRPr="00EE022C" w:rsidRDefault="003A0380" w:rsidP="003A0380">
      <w:pPr>
        <w:pStyle w:val="ListParagraph"/>
        <w:spacing w:before="120"/>
      </w:pPr>
      <w:r w:rsidRPr="00EE022C">
        <w:t>Assembles the correct tools and personal protective equipment (PPE) for the tasks to be undertaken.</w:t>
      </w:r>
    </w:p>
    <w:p w:rsidR="003A0380" w:rsidRPr="00EE022C" w:rsidRDefault="003A0380" w:rsidP="003A0380">
      <w:pPr>
        <w:pStyle w:val="ListParagraph"/>
        <w:spacing w:before="120"/>
      </w:pPr>
      <w:r w:rsidRPr="00EE022C">
        <w:t>Assesses the ventilation requirements and any other health or safety issues that apply to the site and takes the steps needed to minimise risks.</w:t>
      </w:r>
    </w:p>
    <w:p w:rsidR="003A0380" w:rsidRPr="00EE022C" w:rsidRDefault="003A0380" w:rsidP="003A0380">
      <w:pPr>
        <w:pStyle w:val="ListParagraph"/>
        <w:spacing w:before="120"/>
      </w:pPr>
      <w:r w:rsidRPr="00EE022C">
        <w:t>Estimates the required volume of primer for the area to be coated and selects appropriate-sized containers.</w:t>
      </w:r>
    </w:p>
    <w:p w:rsidR="003A0380" w:rsidRPr="00EE022C" w:rsidRDefault="003A0380" w:rsidP="003A0380">
      <w:pPr>
        <w:pStyle w:val="ListParagraph"/>
        <w:spacing w:before="120"/>
      </w:pPr>
      <w:r w:rsidRPr="00EE022C">
        <w:t>Wears the correct items of PPE for each task being carried out, and follows safe work practices at all times.</w:t>
      </w:r>
    </w:p>
    <w:p w:rsidR="003A0380" w:rsidRPr="00EE022C" w:rsidRDefault="003A0380" w:rsidP="003A0380">
      <w:pPr>
        <w:pStyle w:val="ListParagraph"/>
        <w:spacing w:before="120"/>
      </w:pPr>
      <w:r w:rsidRPr="00EE022C">
        <w:t>Removes all surface contaminants and other substances to expose a clean bare substrate.</w:t>
      </w:r>
    </w:p>
    <w:p w:rsidR="003A0380" w:rsidRPr="00EE022C" w:rsidRDefault="003A0380" w:rsidP="003A0380">
      <w:pPr>
        <w:pStyle w:val="ListParagraph"/>
        <w:spacing w:before="120"/>
      </w:pPr>
      <w:r w:rsidRPr="00EE022C">
        <w:t>Removes all dust and debris from the substrate surface.</w:t>
      </w:r>
    </w:p>
    <w:p w:rsidR="003A0380" w:rsidRPr="00EE022C" w:rsidRDefault="003A0380" w:rsidP="003A0380">
      <w:pPr>
        <w:pStyle w:val="ListParagraph"/>
        <w:spacing w:before="120"/>
      </w:pPr>
      <w:r w:rsidRPr="00EE022C">
        <w:t>Notes any expansion joints and deals with them in accordance with the building specifications and design characteristics of the joint.</w:t>
      </w:r>
    </w:p>
    <w:p w:rsidR="003A0380" w:rsidRPr="00EE022C" w:rsidRDefault="003A0380" w:rsidP="003A0380">
      <w:pPr>
        <w:pStyle w:val="ListParagraph"/>
        <w:spacing w:before="120"/>
      </w:pPr>
      <w:r w:rsidRPr="00EE022C">
        <w:t>Mixes and prepares the primer according to the manufacturer’s instructions.</w:t>
      </w:r>
    </w:p>
    <w:p w:rsidR="003A0380" w:rsidRPr="00EE022C" w:rsidRDefault="003A0380" w:rsidP="003A0380">
      <w:pPr>
        <w:pStyle w:val="ListParagraph"/>
        <w:spacing w:before="120"/>
      </w:pPr>
      <w:r w:rsidRPr="00EE022C">
        <w:t>Applies the primer evenly to the floor using suitable equipment.</w:t>
      </w:r>
    </w:p>
    <w:p w:rsidR="003A0380" w:rsidRPr="00EE022C" w:rsidRDefault="003A0380" w:rsidP="003A0380">
      <w:pPr>
        <w:pStyle w:val="ListParagraph"/>
        <w:spacing w:before="120"/>
      </w:pPr>
      <w:r w:rsidRPr="00EE022C">
        <w:t>Cleans up tools and packs them away.</w:t>
      </w:r>
    </w:p>
    <w:p w:rsidR="003A0380" w:rsidRPr="00EE022C" w:rsidRDefault="003A0380" w:rsidP="003A0380">
      <w:pPr>
        <w:pStyle w:val="ListParagraph"/>
        <w:spacing w:before="120"/>
      </w:pPr>
      <w:r w:rsidRPr="00EE022C">
        <w:t>Disposes of waste materials according to site policy.</w:t>
      </w:r>
    </w:p>
    <w:p w:rsidR="003A0380" w:rsidRPr="00EE022C" w:rsidRDefault="003A0380" w:rsidP="003A0380">
      <w:pPr>
        <w:pStyle w:val="Heading3"/>
      </w:pPr>
      <w:r w:rsidRPr="00EE022C">
        <w:t>Application of patching and levelling compounds</w:t>
      </w:r>
    </w:p>
    <w:p w:rsidR="003A0380" w:rsidRPr="00EE022C" w:rsidRDefault="003A0380" w:rsidP="003A0380">
      <w:pPr>
        <w:pStyle w:val="ListParagraph"/>
        <w:numPr>
          <w:ilvl w:val="0"/>
          <w:numId w:val="31"/>
        </w:numPr>
        <w:spacing w:before="120"/>
        <w:ind w:left="426" w:hanging="426"/>
      </w:pPr>
      <w:r w:rsidRPr="00EE022C">
        <w:t>Assembles the correct tools and personal protective equipment (PPE) for the job to be undertaken.</w:t>
      </w:r>
    </w:p>
    <w:p w:rsidR="003A0380" w:rsidRPr="00EE022C" w:rsidRDefault="003A0380" w:rsidP="003A0380">
      <w:pPr>
        <w:pStyle w:val="ListParagraph"/>
        <w:numPr>
          <w:ilvl w:val="0"/>
          <w:numId w:val="31"/>
        </w:numPr>
        <w:spacing w:before="120"/>
        <w:ind w:left="426" w:hanging="426"/>
      </w:pPr>
      <w:r w:rsidRPr="00EE022C">
        <w:t>Assesses any other health or safety issues that apply to the site and takes the steps needed to minimise risks.</w:t>
      </w:r>
    </w:p>
    <w:p w:rsidR="003A0380" w:rsidRPr="00EE022C" w:rsidRDefault="003A0380" w:rsidP="003A0380">
      <w:pPr>
        <w:pStyle w:val="ListParagraph"/>
        <w:numPr>
          <w:ilvl w:val="0"/>
          <w:numId w:val="31"/>
        </w:numPr>
        <w:spacing w:before="120"/>
        <w:ind w:left="426" w:hanging="426"/>
      </w:pPr>
      <w:r w:rsidRPr="00EE022C">
        <w:t>Estimates the required volumes of repair mortar and levelling compound for the job at hand and selects appropriate-sized bags or containers.</w:t>
      </w:r>
    </w:p>
    <w:p w:rsidR="003A0380" w:rsidRPr="00EE022C" w:rsidRDefault="003A0380" w:rsidP="003A0380">
      <w:pPr>
        <w:pStyle w:val="ListParagraph"/>
        <w:numPr>
          <w:ilvl w:val="0"/>
          <w:numId w:val="31"/>
        </w:numPr>
        <w:spacing w:before="120"/>
        <w:ind w:left="426" w:hanging="426"/>
      </w:pPr>
      <w:r w:rsidRPr="00EE022C">
        <w:lastRenderedPageBreak/>
        <w:t>Sets up a mixing station in a well ventilated area and ensures that plastic sheeting or other protection is in place to make the clean-up process easier.</w:t>
      </w:r>
    </w:p>
    <w:p w:rsidR="003A0380" w:rsidRPr="00EE022C" w:rsidRDefault="003A0380" w:rsidP="003A0380">
      <w:pPr>
        <w:pStyle w:val="ListParagraph"/>
        <w:numPr>
          <w:ilvl w:val="0"/>
          <w:numId w:val="31"/>
        </w:numPr>
        <w:spacing w:before="120"/>
        <w:ind w:left="426" w:hanging="426"/>
      </w:pPr>
      <w:r w:rsidRPr="00EE022C">
        <w:t>Wears the correct items of PPE for the tasks to be undertaken, and follows safe work practices at all times.</w:t>
      </w:r>
    </w:p>
    <w:p w:rsidR="003A0380" w:rsidRPr="00EE022C" w:rsidRDefault="003A0380" w:rsidP="003A0380">
      <w:pPr>
        <w:pStyle w:val="ListParagraph"/>
        <w:numPr>
          <w:ilvl w:val="0"/>
          <w:numId w:val="31"/>
        </w:numPr>
        <w:spacing w:before="120"/>
        <w:ind w:left="426" w:hanging="426"/>
      </w:pPr>
      <w:r w:rsidRPr="00EE022C">
        <w:t>Notes any expansion joints and deals with them in accordance with the building specifications and design characteristics of the joint.</w:t>
      </w:r>
    </w:p>
    <w:p w:rsidR="003A0380" w:rsidRPr="00EE022C" w:rsidRDefault="003A0380" w:rsidP="003A0380">
      <w:pPr>
        <w:pStyle w:val="ListParagraph"/>
        <w:numPr>
          <w:ilvl w:val="0"/>
          <w:numId w:val="31"/>
        </w:numPr>
        <w:spacing w:before="120"/>
        <w:ind w:left="426" w:hanging="426"/>
      </w:pPr>
      <w:r w:rsidRPr="00EE022C">
        <w:t>Mixes and prepares the repair mortar according to the manufacturer’s instructions.</w:t>
      </w:r>
    </w:p>
    <w:p w:rsidR="003A0380" w:rsidRPr="00EE022C" w:rsidRDefault="003A0380" w:rsidP="003A0380">
      <w:pPr>
        <w:pStyle w:val="ListParagraph"/>
        <w:numPr>
          <w:ilvl w:val="0"/>
          <w:numId w:val="31"/>
        </w:numPr>
        <w:spacing w:before="120"/>
        <w:ind w:left="426" w:hanging="426"/>
      </w:pPr>
      <w:r w:rsidRPr="00EE022C">
        <w:t>Applies the mortar to all holes, cracks or damaged areas that need patching using suitable tools.</w:t>
      </w:r>
    </w:p>
    <w:p w:rsidR="003A0380" w:rsidRPr="00EE022C" w:rsidRDefault="003A0380" w:rsidP="003A0380">
      <w:pPr>
        <w:pStyle w:val="ListParagraph"/>
        <w:numPr>
          <w:ilvl w:val="0"/>
          <w:numId w:val="31"/>
        </w:numPr>
        <w:spacing w:before="120"/>
        <w:ind w:left="426" w:hanging="426"/>
      </w:pPr>
      <w:r w:rsidRPr="00EE022C">
        <w:t>Trims off excess mortar and finishes the area with a trowel or sponge, as required.</w:t>
      </w:r>
    </w:p>
    <w:p w:rsidR="003A0380" w:rsidRPr="00EE022C" w:rsidRDefault="003A0380" w:rsidP="003A0380">
      <w:pPr>
        <w:pStyle w:val="ListParagraph"/>
        <w:numPr>
          <w:ilvl w:val="0"/>
          <w:numId w:val="31"/>
        </w:numPr>
        <w:spacing w:before="120"/>
        <w:ind w:left="426" w:hanging="426"/>
      </w:pPr>
      <w:r w:rsidRPr="00EE022C">
        <w:t>Waits for the appropriate amount of time for the mortar to cure before commencing the levelling process.</w:t>
      </w:r>
    </w:p>
    <w:p w:rsidR="003A0380" w:rsidRPr="00EE022C" w:rsidRDefault="003A0380" w:rsidP="003A0380">
      <w:pPr>
        <w:pStyle w:val="ListParagraph"/>
        <w:numPr>
          <w:ilvl w:val="0"/>
          <w:numId w:val="31"/>
        </w:numPr>
        <w:spacing w:before="120"/>
        <w:ind w:left="426" w:hanging="426"/>
      </w:pPr>
      <w:r w:rsidRPr="00EE022C">
        <w:rPr>
          <w:lang w:eastAsia="en-AU"/>
        </w:rPr>
        <w:t>Mixes the levelling compound, using the correct proportions of water and compound, according to the manufacturer’s instructions.</w:t>
      </w:r>
    </w:p>
    <w:p w:rsidR="003A0380" w:rsidRPr="00EE022C" w:rsidRDefault="003A0380" w:rsidP="003A0380">
      <w:pPr>
        <w:pStyle w:val="ListParagraph"/>
        <w:numPr>
          <w:ilvl w:val="0"/>
          <w:numId w:val="31"/>
        </w:numPr>
        <w:spacing w:before="120"/>
        <w:ind w:left="426" w:hanging="426"/>
      </w:pPr>
      <w:r w:rsidRPr="00EE022C">
        <w:rPr>
          <w:lang w:eastAsia="en-AU"/>
        </w:rPr>
        <w:t>Applies the levelling compound to the floor using suitable tools.</w:t>
      </w:r>
    </w:p>
    <w:p w:rsidR="003A0380" w:rsidRPr="00EE022C" w:rsidRDefault="003A0380" w:rsidP="003A0380">
      <w:pPr>
        <w:pStyle w:val="ListParagraph"/>
        <w:numPr>
          <w:ilvl w:val="0"/>
          <w:numId w:val="31"/>
        </w:numPr>
        <w:spacing w:before="120"/>
        <w:ind w:left="426" w:hanging="426"/>
      </w:pPr>
      <w:r w:rsidRPr="00EE022C">
        <w:rPr>
          <w:lang w:eastAsia="en-AU"/>
        </w:rPr>
        <w:t>Maintains an appropriate thickness throughout the floor area and adds aggregate if required, according to the manufacturer’s recommendations.</w:t>
      </w:r>
    </w:p>
    <w:p w:rsidR="003A0380" w:rsidRPr="00EE022C" w:rsidRDefault="003A0380" w:rsidP="003A0380">
      <w:pPr>
        <w:pStyle w:val="ListParagraph"/>
        <w:numPr>
          <w:ilvl w:val="0"/>
          <w:numId w:val="31"/>
        </w:numPr>
        <w:spacing w:before="120"/>
        <w:ind w:left="426" w:hanging="426"/>
      </w:pPr>
      <w:r w:rsidRPr="00EE022C">
        <w:rPr>
          <w:lang w:eastAsia="en-AU"/>
        </w:rPr>
        <w:t>Checks the surface finish and levels to make sure that they are within the required standards.</w:t>
      </w:r>
    </w:p>
    <w:p w:rsidR="003A0380" w:rsidRPr="00EE022C" w:rsidRDefault="003A0380" w:rsidP="003A0380">
      <w:pPr>
        <w:pStyle w:val="ListParagraph"/>
        <w:numPr>
          <w:ilvl w:val="0"/>
          <w:numId w:val="31"/>
        </w:numPr>
        <w:spacing w:before="120"/>
        <w:ind w:left="426" w:hanging="426"/>
      </w:pPr>
      <w:r w:rsidRPr="00EE022C">
        <w:rPr>
          <w:lang w:eastAsia="en-AU"/>
        </w:rPr>
        <w:t>Cleans up the work area and tools and equipment, and disposes of waste materials according to site policy.</w:t>
      </w:r>
    </w:p>
    <w:p w:rsidR="003A0380" w:rsidRPr="00EE022C" w:rsidRDefault="003A0380" w:rsidP="003A0380">
      <w:pPr>
        <w:pStyle w:val="ListParagraph"/>
        <w:numPr>
          <w:ilvl w:val="0"/>
          <w:numId w:val="31"/>
        </w:numPr>
        <w:spacing w:before="120"/>
        <w:ind w:left="426" w:hanging="426"/>
      </w:pPr>
      <w:r w:rsidRPr="00EE022C">
        <w:rPr>
          <w:lang w:eastAsia="en-AU"/>
        </w:rPr>
        <w:t>Stores unused levelling compound in resealed plastic bags or containers.</w:t>
      </w:r>
    </w:p>
    <w:p w:rsidR="003A0380" w:rsidRPr="00EE022C" w:rsidRDefault="003A0380" w:rsidP="003A0380">
      <w:pPr>
        <w:pStyle w:val="Heading3"/>
      </w:pPr>
      <w:r w:rsidRPr="00EE022C">
        <w:t>General criteria for all demonstrations</w:t>
      </w:r>
    </w:p>
    <w:p w:rsidR="003A0380" w:rsidRPr="00EE022C" w:rsidRDefault="003A0380" w:rsidP="003A0380">
      <w:pPr>
        <w:pStyle w:val="ListParagraph"/>
        <w:numPr>
          <w:ilvl w:val="0"/>
          <w:numId w:val="33"/>
        </w:numPr>
        <w:spacing w:before="120" w:after="120"/>
        <w:ind w:left="425" w:hanging="425"/>
      </w:pPr>
      <w:r w:rsidRPr="00EE022C">
        <w:t>Carries out trial applications of products, where necessary, to check that the finished job meet the quality requirements and specifications of the project.</w:t>
      </w:r>
    </w:p>
    <w:p w:rsidR="003A0380" w:rsidRPr="00EE022C" w:rsidRDefault="003A0380" w:rsidP="003A0380">
      <w:pPr>
        <w:pStyle w:val="ListParagraph"/>
        <w:numPr>
          <w:ilvl w:val="0"/>
          <w:numId w:val="33"/>
        </w:numPr>
        <w:spacing w:before="120" w:after="120"/>
        <w:ind w:left="425" w:hanging="425"/>
      </w:pPr>
      <w:r w:rsidRPr="00EE022C">
        <w:t>Communicates effectively with the site supervisor, other workers and the client.</w:t>
      </w:r>
    </w:p>
    <w:p w:rsidR="003A0380" w:rsidRPr="00EE022C" w:rsidRDefault="003A0380" w:rsidP="003A0380">
      <w:pPr>
        <w:pStyle w:val="ListParagraph"/>
        <w:numPr>
          <w:ilvl w:val="0"/>
          <w:numId w:val="33"/>
        </w:numPr>
        <w:spacing w:before="120" w:after="120"/>
        <w:ind w:left="425" w:hanging="425"/>
      </w:pPr>
      <w:r w:rsidRPr="00EE022C">
        <w:t>Works cooperatively with others and maintains a steady and productive workflow.</w:t>
      </w:r>
    </w:p>
    <w:p w:rsidR="003A0380" w:rsidRPr="00EE022C" w:rsidRDefault="003A0380" w:rsidP="003A0380">
      <w:pPr>
        <w:pStyle w:val="ListParagraph"/>
        <w:numPr>
          <w:ilvl w:val="0"/>
          <w:numId w:val="33"/>
        </w:numPr>
        <w:spacing w:before="120" w:after="120"/>
        <w:ind w:left="425" w:hanging="425"/>
      </w:pPr>
      <w:r w:rsidRPr="00EE022C">
        <w:t>Anticipates problems and wastage by pre-checking site conditions, materials and measurements.</w:t>
      </w:r>
    </w:p>
    <w:p w:rsidR="003A0380" w:rsidRPr="003A0380" w:rsidRDefault="003A0380" w:rsidP="00BD29CD">
      <w:pPr>
        <w:pStyle w:val="ListParagraph"/>
        <w:numPr>
          <w:ilvl w:val="0"/>
          <w:numId w:val="33"/>
        </w:numPr>
        <w:spacing w:before="120" w:after="120"/>
        <w:ind w:left="425" w:hanging="425"/>
      </w:pPr>
      <w:r w:rsidRPr="00EE022C">
        <w:t>Reports problems as per site procedures, and deals effectively with issues outside their own level of competence or authority.</w:t>
      </w:r>
    </w:p>
    <w:sectPr w:rsidR="003A0380" w:rsidRPr="003A0380" w:rsidSect="002F7BEF">
      <w:headerReference w:type="default" r:id="rId143"/>
      <w:pgSz w:w="11906" w:h="16838" w:code="9"/>
      <w:pgMar w:top="1418" w:right="1418" w:bottom="1418" w:left="141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8C3" w:rsidRDefault="00B768C3" w:rsidP="00102B40">
      <w:pPr>
        <w:spacing w:before="0" w:line="240" w:lineRule="auto"/>
      </w:pPr>
      <w:r>
        <w:separator/>
      </w:r>
    </w:p>
    <w:p w:rsidR="00B768C3" w:rsidRDefault="00B768C3"/>
  </w:endnote>
  <w:endnote w:type="continuationSeparator" w:id="0">
    <w:p w:rsidR="00B768C3" w:rsidRDefault="00B768C3" w:rsidP="00102B40">
      <w:pPr>
        <w:spacing w:before="0" w:line="240" w:lineRule="auto"/>
      </w:pPr>
      <w:r>
        <w:continuationSeparator/>
      </w:r>
    </w:p>
    <w:p w:rsidR="00B768C3" w:rsidRDefault="00B768C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News Gothic MT">
    <w:altName w:val="News Gothic"/>
    <w:panose1 w:val="00000000000000000000"/>
    <w:charset w:val="00"/>
    <w:family w:val="swiss"/>
    <w:notTrueType/>
    <w:pitch w:val="default"/>
    <w:sig w:usb0="00000003" w:usb1="00000000" w:usb2="00000000" w:usb3="00000000" w:csb0="00000001" w:csb1="00000000"/>
  </w:font>
  <w:font w:name="News Gothic">
    <w:altName w:val="News Gothic"/>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NewsGothic">
    <w:altName w:val="Arial Unicode MS"/>
    <w:panose1 w:val="00000000000000000000"/>
    <w:charset w:val="81"/>
    <w:family w:val="swiss"/>
    <w:notTrueType/>
    <w:pitch w:val="default"/>
    <w:sig w:usb0="00000003" w:usb1="09060000" w:usb2="00000010" w:usb3="00000000" w:csb0="00080001" w:csb1="00000000"/>
  </w:font>
  <w:font w:name="NewsGothicMT,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DC11B5" w:rsidRDefault="00935F95" w:rsidP="00D82EDF">
    <w:pPr>
      <w:tabs>
        <w:tab w:val="left" w:pos="4962"/>
      </w:tabs>
      <w:spacing w:line="240" w:lineRule="auto"/>
      <w:jc w:val="center"/>
      <w:rPr>
        <w:rFonts w:ascii="Arial Narrow" w:hAnsi="Arial Narrow"/>
      </w:rPr>
    </w:pPr>
    <w:r w:rsidRPr="00935F95">
      <w:pict>
        <v:shapetype id="_x0000_t32" coordsize="21600,21600" o:spt="32" o:oned="t" path="m,l21600,21600e" filled="f">
          <v:path arrowok="t" fillok="f" o:connecttype="none"/>
          <o:lock v:ext="edit" shapetype="t"/>
        </v:shapetype>
        <v:shape id="_x0000_s155650" type="#_x0000_t32" style="position:absolute;left:0;text-align:left;margin-left:-3.55pt;margin-top:-9.25pt;width:461.6pt;height:0;z-index:251661312" o:connectortype="straight" strokecolor="#a5a5a5" strokeweight="1pt"/>
      </w:pict>
    </w:r>
    <w:r w:rsidR="00FD3C59">
      <w:rPr>
        <w:rFonts w:ascii="Arial Narrow" w:hAnsi="Arial Narrow"/>
      </w:rPr>
      <w:t>© Commonwealth of Australia 2013 – 5</w:t>
    </w:r>
    <w:r w:rsidR="00FD3C59" w:rsidRPr="000A6032">
      <w:rPr>
        <w:rFonts w:ascii="Arial Narrow" w:hAnsi="Arial Narrow"/>
        <w:vertAlign w:val="superscript"/>
      </w:rPr>
      <w:t>th</w:t>
    </w:r>
    <w:r w:rsidR="00FD3C59">
      <w:rPr>
        <w:rFonts w:ascii="Arial Narrow" w:hAnsi="Arial Narrow"/>
      </w:rPr>
      <w:t xml:space="preserve"> DRAFT VERSION – November 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A00767" w:rsidRDefault="00FD3C59" w:rsidP="009148EE">
    <w:pPr>
      <w:pStyle w:val="Footer"/>
      <w:rPr>
        <w:rFonts w:ascii="Palatino Linotype" w:hAnsi="Palatino Linotype"/>
        <w:sz w:val="16"/>
        <w:szCs w:val="16"/>
        <w:lang w:val="en-US"/>
      </w:rPr>
    </w:pPr>
    <w:r>
      <w:rPr>
        <w:lang w:val="en-US"/>
      </w:rPr>
      <w:tab/>
    </w:r>
    <w:r w:rsidRPr="00765EFE">
      <w:rPr>
        <w:lang w:val="en-US"/>
      </w:rPr>
      <w:t xml:space="preserve">Page </w:t>
    </w:r>
    <w:r w:rsidR="00935F95" w:rsidRPr="00765EFE">
      <w:rPr>
        <w:rStyle w:val="PageNumber"/>
        <w:rFonts w:ascii="Century Gothic" w:hAnsi="Century Gothic"/>
        <w:b/>
        <w:sz w:val="22"/>
        <w:szCs w:val="22"/>
      </w:rPr>
      <w:fldChar w:fldCharType="begin"/>
    </w:r>
    <w:r w:rsidRPr="00765EFE">
      <w:rPr>
        <w:rStyle w:val="PageNumber"/>
        <w:rFonts w:ascii="Century Gothic" w:hAnsi="Century Gothic"/>
        <w:b/>
        <w:sz w:val="22"/>
        <w:szCs w:val="22"/>
      </w:rPr>
      <w:instrText xml:space="preserve"> PAGE </w:instrText>
    </w:r>
    <w:r w:rsidR="00935F95" w:rsidRPr="00765EFE">
      <w:rPr>
        <w:rStyle w:val="PageNumber"/>
        <w:rFonts w:ascii="Century Gothic" w:hAnsi="Century Gothic"/>
        <w:b/>
        <w:sz w:val="22"/>
        <w:szCs w:val="22"/>
      </w:rPr>
      <w:fldChar w:fldCharType="separate"/>
    </w:r>
    <w:r>
      <w:rPr>
        <w:rStyle w:val="PageNumber"/>
        <w:rFonts w:ascii="Century Gothic" w:hAnsi="Century Gothic"/>
        <w:b/>
        <w:noProof/>
        <w:sz w:val="22"/>
        <w:szCs w:val="22"/>
      </w:rPr>
      <w:t>74</w:t>
    </w:r>
    <w:r w:rsidR="00935F95" w:rsidRPr="00765EFE">
      <w:rPr>
        <w:rStyle w:val="PageNumber"/>
        <w:rFonts w:ascii="Century Gothic" w:hAnsi="Century Gothic"/>
        <w:b/>
        <w:sz w:val="22"/>
        <w:szCs w:val="22"/>
      </w:rPr>
      <w:fldChar w:fldCharType="end"/>
    </w:r>
    <w:r>
      <w:rPr>
        <w:rStyle w:val="PageNumber"/>
        <w:rFonts w:ascii="Century Gothic" w:hAnsi="Century Gothic"/>
        <w:b/>
        <w:sz w:val="22"/>
        <w:szCs w:val="22"/>
      </w:rPr>
      <w:tab/>
    </w:r>
  </w:p>
  <w:p w:rsidR="00FD3C59" w:rsidRPr="00984DD8" w:rsidRDefault="00FD3C59" w:rsidP="009148EE">
    <w:pPr>
      <w:pStyle w:val="Footer"/>
      <w:rPr>
        <w:lang w:val="en-US"/>
      </w:rPr>
    </w:pPr>
  </w:p>
  <w:p w:rsidR="00FD3C59" w:rsidRPr="000A31B3" w:rsidRDefault="00FD3C59" w:rsidP="000F69F0">
    <w:pPr>
      <w:tabs>
        <w:tab w:val="left" w:pos="-1128"/>
        <w:tab w:val="left" w:pos="-720"/>
        <w:tab w:val="left" w:pos="0"/>
        <w:tab w:val="left" w:pos="770"/>
      </w:tabs>
      <w:ind w:firstLine="770"/>
      <w:jc w:val="both"/>
      <w:rPr>
        <w:sz w:val="16"/>
        <w:szCs w:val="16"/>
      </w:rPr>
    </w:pPr>
    <w:r>
      <w:rPr>
        <w:b/>
        <w:bCs/>
        <w:sz w:val="16"/>
        <w:szCs w:val="16"/>
      </w:rPr>
      <w:t>© NSW DET 2005</w:t>
    </w:r>
  </w:p>
  <w:p w:rsidR="00FD3C59" w:rsidRPr="00984DD8" w:rsidRDefault="00FD3C59" w:rsidP="000F69F0">
    <w:pPr>
      <w:jc w:val="right"/>
      <w:rPr>
        <w:rFonts w:ascii="Palatino Linotype" w:hAnsi="Palatino Linotype"/>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981E20" w:rsidRDefault="00FD3C59" w:rsidP="009148E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981E20" w:rsidRDefault="00935F95" w:rsidP="00981E20">
    <w:pPr>
      <w:tabs>
        <w:tab w:val="left" w:pos="4962"/>
      </w:tabs>
      <w:spacing w:line="240" w:lineRule="auto"/>
      <w:jc w:val="center"/>
      <w:rPr>
        <w:rFonts w:ascii="Arial Narrow" w:hAnsi="Arial Narrow"/>
      </w:rPr>
    </w:pPr>
    <w:r w:rsidRPr="00935F95">
      <w:rPr>
        <w:rStyle w:val="FooterChar"/>
      </w:rPr>
      <w:pict>
        <v:shapetype id="_x0000_t32" coordsize="21600,21600" o:spt="32" o:oned="t" path="m,l21600,21600e" filled="f">
          <v:path arrowok="t" fillok="f" o:connecttype="none"/>
          <o:lock v:ext="edit" shapetype="t"/>
        </v:shapetype>
        <v:shape id="_x0000_s155692" type="#_x0000_t32" style="position:absolute;left:0;text-align:left;margin-left:-3.55pt;margin-top:-.2pt;width:474.05pt;height:0;z-index:251689984" o:connectortype="straight" strokecolor="#a5a5a5" strokeweight="1pt"/>
      </w:pict>
    </w:r>
    <w:r w:rsidR="00FD3C59" w:rsidRPr="009148EE">
      <w:rPr>
        <w:rStyle w:val="FooterChar"/>
      </w:rPr>
      <w:t>©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8C3" w:rsidRDefault="00B768C3" w:rsidP="00102B40">
      <w:pPr>
        <w:spacing w:before="0" w:line="240" w:lineRule="auto"/>
      </w:pPr>
      <w:r>
        <w:separator/>
      </w:r>
    </w:p>
    <w:p w:rsidR="00B768C3" w:rsidRDefault="00B768C3"/>
  </w:footnote>
  <w:footnote w:type="continuationSeparator" w:id="0">
    <w:p w:rsidR="00B768C3" w:rsidRDefault="00B768C3" w:rsidP="00102B40">
      <w:pPr>
        <w:spacing w:before="0" w:line="240" w:lineRule="auto"/>
      </w:pPr>
      <w:r>
        <w:continuationSeparator/>
      </w:r>
    </w:p>
    <w:p w:rsidR="00B768C3" w:rsidRDefault="00B768C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4324B9" w:rsidRDefault="00935F95" w:rsidP="009148EE">
    <w:pPr>
      <w:pStyle w:val="Header"/>
    </w:pPr>
    <w:r>
      <w:pict>
        <v:shapetype id="_x0000_t32" coordsize="21600,21600" o:spt="32" o:oned="t" path="m,l21600,21600e" filled="f">
          <v:path arrowok="t" fillok="f" o:connecttype="none"/>
          <o:lock v:ext="edit" shapetype="t"/>
        </v:shapetype>
        <v:shape id="_x0000_s155649" type="#_x0000_t32" style="position:absolute;left:0;text-align:left;margin-left:.7pt;margin-top:23.15pt;width:461.6pt;height:0;z-index:251660288"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Default="00935F95" w:rsidP="009148EE">
    <w:pPr>
      <w:pStyle w:val="Header"/>
    </w:pPr>
    <w:r>
      <w:pict>
        <v:shapetype id="_x0000_t202" coordsize="21600,21600" o:spt="202" path="m,l,21600r21600,l21600,xe">
          <v:stroke joinstyle="miter"/>
          <v:path gradientshapeok="t" o:connecttype="rect"/>
        </v:shapetype>
        <v:shape id="_x0000_s155662" type="#_x0000_t202" style="position:absolute;left:0;text-align:left;margin-left:41.8pt;margin-top:-6.35pt;width:343pt;height:48pt;z-index:-251640832" filled="f" stroked="f">
          <v:textbox style="mso-next-textbox:#_x0000_s155662">
            <w:txbxContent>
              <w:p w:rsidR="00FD3C59" w:rsidRPr="00F328FE" w:rsidRDefault="00FD3C59" w:rsidP="000F69F0">
                <w:pPr>
                  <w:jc w:val="right"/>
                  <w:rPr>
                    <w:rFonts w:ascii="Century Gothic" w:hAnsi="Century Gothic"/>
                    <w:b/>
                    <w:i/>
                    <w:color w:val="FFFFFF"/>
                    <w:sz w:val="28"/>
                    <w:szCs w:val="28"/>
                    <w:lang w:val="en-US"/>
                  </w:rPr>
                </w:pPr>
                <w:r>
                  <w:rPr>
                    <w:rFonts w:ascii="Century Gothic" w:hAnsi="Century Gothic"/>
                    <w:b/>
                    <w:i/>
                    <w:color w:val="FFFFFF"/>
                    <w:sz w:val="28"/>
                    <w:szCs w:val="28"/>
                    <w:lang w:val="en-US"/>
                  </w:rPr>
                  <w:t xml:space="preserve">LMFFC2005A-Preparation Monolithic Sub-floor </w:t>
                </w:r>
              </w:p>
            </w:txbxContent>
          </v:textbox>
        </v:shape>
      </w:pict>
    </w:r>
    <w:r>
      <w:pict>
        <v:rect id="_x0000_s155661" style="position:absolute;left:0;text-align:left;margin-left:43.95pt;margin-top:0;width:424pt;height:76pt;z-index:-251641856;mso-position-horizontal-relative:margin;mso-position-vertical-relative:page" fillcolor="#5f5f5f" stroked="f">
          <w10:wrap anchorx="margin" anchory="page"/>
        </v:rect>
      </w:pict>
    </w:r>
  </w:p>
  <w:p w:rsidR="00FD3C59" w:rsidRDefault="00935F95" w:rsidP="009148EE">
    <w:pPr>
      <w:pStyle w:val="Header"/>
    </w:pPr>
    <w:r w:rsidRPr="00935F95">
      <w:rPr>
        <w:rFonts w:ascii="Palatino Linotype" w:hAnsi="Palatino Linotype"/>
        <w:sz w:val="16"/>
        <w:szCs w:val="16"/>
      </w:rPr>
      <w:pict>
        <v:rect id="_x0000_s155663" style="position:absolute;left:0;text-align:left;margin-left:530.05pt;margin-top:747.5pt;width:65.3pt;height:96pt;z-index:251676672;mso-position-horizontal-relative:page;mso-position-vertical-relative:page" wrapcoords="-235 0 -235 21449 21600 21449 21600 0 -235 0" fillcolor="#333" stroked="f">
          <w10:wrap type="tight" anchorx="page" anchory="page"/>
        </v:rect>
      </w:pict>
    </w:r>
    <w:r>
      <w:pict>
        <v:rect id="_x0000_s155660" style="position:absolute;left:0;text-align:left;margin-left:558pt;margin-top:7.7pt;width:37.75pt;height:702.95pt;z-index:251673600;mso-position-horizontal-relative:page" wrapcoords="-864 0 -864 21577 21600 21577 21600 0 -864 0" fillcolor="#b2b2b2" stroked="f">
          <w10:wrap anchorx="page"/>
        </v:rect>
      </w:pict>
    </w:r>
  </w:p>
  <w:p w:rsidR="00FD3C59" w:rsidRDefault="00935F95" w:rsidP="009148EE">
    <w:pPr>
      <w:pStyle w:val="Header"/>
    </w:pPr>
    <w:r>
      <w:pict>
        <v:rect id="_x0000_s155664" style="position:absolute;left:0;text-align:left;margin-left:1.6pt;margin-top:202.8pt;width:68.05pt;height:300.9pt;z-index:251677696;mso-position-horizontal-relative:page" fillcolor="#ddd" stroked="f">
          <w10:wrap anchorx="page"/>
        </v:rect>
      </w:pict>
    </w:r>
  </w:p>
  <w:p w:rsidR="00FD3C59" w:rsidRDefault="00FD3C59" w:rsidP="009148EE">
    <w:pPr>
      <w:pStyle w:val="Header"/>
    </w:pPr>
  </w:p>
  <w:p w:rsidR="00FD3C59" w:rsidRDefault="00935F95">
    <w:r w:rsidRPr="00935F95">
      <w:rPr>
        <w:noProof/>
        <w:szCs w:val="28"/>
        <w:lang w:val="en-GB"/>
      </w:rPr>
      <w:pict>
        <v:shape id="_x0000_s155665" type="#_x0000_t202" style="position:absolute;margin-left:14.7pt;margin-top:178.35pt;width:58.15pt;height:290pt;z-index:251678720;mso-position-horizontal-relative:page" filled="f" stroked="f">
          <v:textbox style="layout-flow:vertical;mso-layout-flow-alt:bottom-to-top;mso-next-textbox:#_x0000_s155665">
            <w:txbxContent>
              <w:p w:rsidR="00FD3C59" w:rsidRPr="00BD6B97" w:rsidRDefault="00FD3C59" w:rsidP="000F69F0">
                <w:pPr>
                  <w:jc w:val="center"/>
                  <w:rPr>
                    <w:rFonts w:ascii="Century Gothic" w:hAnsi="Century Gothic"/>
                    <w:color w:val="5F5F5F"/>
                    <w:sz w:val="48"/>
                    <w:szCs w:val="48"/>
                    <w:lang w:val="en-US"/>
                  </w:rPr>
                </w:pPr>
                <w:r w:rsidRPr="00BD6B97">
                  <w:rPr>
                    <w:rFonts w:ascii="Century Gothic" w:hAnsi="Century Gothic"/>
                    <w:color w:val="5F5F5F"/>
                    <w:sz w:val="48"/>
                    <w:szCs w:val="48"/>
                    <w:lang w:val="en-US"/>
                  </w:rPr>
                  <w:t>Learning Resource</w:t>
                </w:r>
              </w:p>
            </w:txbxContent>
          </v:textbox>
          <w10:wrap anchorx="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B51972" w:rsidRDefault="00935F95" w:rsidP="009148EE">
    <w:pPr>
      <w:pStyle w:val="Header"/>
    </w:pPr>
    <w:r>
      <w:pict>
        <v:shapetype id="_x0000_t32" coordsize="21600,21600" o:spt="32" o:oned="t" path="m,l21600,21600e" filled="f">
          <v:path arrowok="t" fillok="f" o:connecttype="none"/>
          <o:lock v:ext="edit" shapetype="t"/>
        </v:shapetype>
        <v:shape id="_x0000_s155689" type="#_x0000_t32" style="position:absolute;left:0;text-align:left;margin-left:-3.55pt;margin-top:27.05pt;width:461.6pt;height:0;z-index:251684864" o:connectortype="straight" strokecolor="#a5a5a5" strokeweight="1pt"/>
      </w:pict>
    </w:r>
    <w:r w:rsidR="00FD3C59">
      <w:t>Subfloor coatings and toppings – Learner guide</w:t>
    </w:r>
  </w:p>
  <w:p w:rsidR="00FD3C59" w:rsidRPr="006361B0" w:rsidRDefault="00935F95" w:rsidP="009148EE">
    <w:pPr>
      <w:pStyle w:val="Header"/>
    </w:pPr>
    <w:r>
      <w:pict>
        <v:rect id="_x0000_s155657" style="position:absolute;left:0;text-align:left;margin-left:-127.6pt;margin-top:4.9pt;width:18.95pt;height:702.95pt;z-index:251670528" wrapcoords="-864 0 -864 21577 21600 21577 21600 0 -864 0" fillcolor="silver" stroked="f"/>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Pr="00B51972" w:rsidRDefault="00935F95" w:rsidP="007532A4">
    <w:pPr>
      <w:pStyle w:val="Header"/>
      <w:ind w:left="0"/>
    </w:pPr>
    <w:r>
      <w:pict>
        <v:shapetype id="_x0000_t32" coordsize="21600,21600" o:spt="32" o:oned="t" path="m,l21600,21600e" filled="f">
          <v:path arrowok="t" fillok="f" o:connecttype="none"/>
          <o:lock v:ext="edit" shapetype="t"/>
        </v:shapetype>
        <v:shape id="_x0000_s155691" type="#_x0000_t32" style="position:absolute;left:0;text-align:left;margin-left:-3.55pt;margin-top:27.05pt;width:461.6pt;height:0;z-index:251687936" o:connectortype="straight" strokecolor="#a5a5a5" strokeweight="1pt"/>
      </w:pict>
    </w:r>
    <w:r w:rsidR="00FD3C59">
      <w:t>Subfloor coatings and toppings – Learner guide</w:t>
    </w:r>
  </w:p>
  <w:p w:rsidR="00FD3C59" w:rsidRPr="006361B0" w:rsidRDefault="00935F95" w:rsidP="009148EE">
    <w:pPr>
      <w:pStyle w:val="Header"/>
    </w:pPr>
    <w:r>
      <w:pict>
        <v:rect id="_x0000_s155690" style="position:absolute;left:0;text-align:left;margin-left:-127.6pt;margin-top:4.9pt;width:18.95pt;height:702.95pt;z-index:251686912" wrapcoords="-864 0 -864 21577 21600 21577 21600 0 -864 0" fillcolor="silver" stroked="f"/>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59" w:rsidRDefault="00935F95" w:rsidP="007D5D3A">
    <w:pPr>
      <w:pStyle w:val="Header"/>
    </w:pPr>
    <w:r>
      <w:pict>
        <v:shapetype id="_x0000_t32" coordsize="21600,21600" o:spt="32" o:oned="t" path="m,l21600,21600e" filled="f">
          <v:path arrowok="t" fillok="f" o:connecttype="none"/>
          <o:lock v:ext="edit" shapetype="t"/>
        </v:shapetype>
        <v:shape id="_x0000_s155652" type="#_x0000_t32" style="position:absolute;left:0;text-align:left;margin-left:-3.55pt;margin-top:27.05pt;width:461.6pt;height:0;z-index:251664384" o:connectortype="straight" strokecolor="#a5a5a5" strokeweight="1pt"/>
      </w:pict>
    </w:r>
    <w:r w:rsidR="00FD3C59" w:rsidRPr="009148EE">
      <w:t xml:space="preserve">Subfloor coatings and toppings – Learner </w:t>
    </w:r>
    <w:r w:rsidR="00FD3C59">
      <w:t>g</w:t>
    </w:r>
    <w:r w:rsidR="00FD3C59" w:rsidRPr="009148EE">
      <w:t>uide</w:t>
    </w:r>
    <w:r w:rsidR="00FD3C59">
      <w:tab/>
    </w:r>
    <w:r w:rsidR="00FD3C59">
      <w:tab/>
    </w:r>
    <w:fldSimple w:instr=" PAGE   \* MERGEFORMAT ">
      <w:r w:rsidR="00752339">
        <w:t>47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E3C10C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F7E6F6C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2D31151"/>
    <w:multiLevelType w:val="hybridMultilevel"/>
    <w:tmpl w:val="0A1653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97B5A60"/>
    <w:multiLevelType w:val="hybridMultilevel"/>
    <w:tmpl w:val="BF8CE0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9E138A0"/>
    <w:multiLevelType w:val="hybridMultilevel"/>
    <w:tmpl w:val="2938AF2A"/>
    <w:lvl w:ilvl="0" w:tplc="4D4022B0">
      <w:start w:val="1"/>
      <w:numFmt w:val="bullet"/>
      <w:lvlText w:val="•"/>
      <w:lvlJc w:val="left"/>
      <w:pPr>
        <w:tabs>
          <w:tab w:val="num" w:pos="720"/>
        </w:tabs>
        <w:ind w:left="720" w:hanging="360"/>
      </w:pPr>
      <w:rPr>
        <w:rFonts w:ascii="Times New Roman" w:hAnsi="Times New Roman" w:hint="default"/>
      </w:rPr>
    </w:lvl>
    <w:lvl w:ilvl="1" w:tplc="26B8D7B2" w:tentative="1">
      <w:start w:val="1"/>
      <w:numFmt w:val="bullet"/>
      <w:lvlText w:val="•"/>
      <w:lvlJc w:val="left"/>
      <w:pPr>
        <w:tabs>
          <w:tab w:val="num" w:pos="1440"/>
        </w:tabs>
        <w:ind w:left="1440" w:hanging="360"/>
      </w:pPr>
      <w:rPr>
        <w:rFonts w:ascii="Times New Roman" w:hAnsi="Times New Roman" w:hint="default"/>
      </w:rPr>
    </w:lvl>
    <w:lvl w:ilvl="2" w:tplc="73E8F3B4" w:tentative="1">
      <w:start w:val="1"/>
      <w:numFmt w:val="bullet"/>
      <w:lvlText w:val="•"/>
      <w:lvlJc w:val="left"/>
      <w:pPr>
        <w:tabs>
          <w:tab w:val="num" w:pos="2160"/>
        </w:tabs>
        <w:ind w:left="2160" w:hanging="360"/>
      </w:pPr>
      <w:rPr>
        <w:rFonts w:ascii="Times New Roman" w:hAnsi="Times New Roman" w:hint="default"/>
      </w:rPr>
    </w:lvl>
    <w:lvl w:ilvl="3" w:tplc="DE68EFA4" w:tentative="1">
      <w:start w:val="1"/>
      <w:numFmt w:val="bullet"/>
      <w:lvlText w:val="•"/>
      <w:lvlJc w:val="left"/>
      <w:pPr>
        <w:tabs>
          <w:tab w:val="num" w:pos="2880"/>
        </w:tabs>
        <w:ind w:left="2880" w:hanging="360"/>
      </w:pPr>
      <w:rPr>
        <w:rFonts w:ascii="Times New Roman" w:hAnsi="Times New Roman" w:hint="default"/>
      </w:rPr>
    </w:lvl>
    <w:lvl w:ilvl="4" w:tplc="0B96EAC8" w:tentative="1">
      <w:start w:val="1"/>
      <w:numFmt w:val="bullet"/>
      <w:lvlText w:val="•"/>
      <w:lvlJc w:val="left"/>
      <w:pPr>
        <w:tabs>
          <w:tab w:val="num" w:pos="3600"/>
        </w:tabs>
        <w:ind w:left="3600" w:hanging="360"/>
      </w:pPr>
      <w:rPr>
        <w:rFonts w:ascii="Times New Roman" w:hAnsi="Times New Roman" w:hint="default"/>
      </w:rPr>
    </w:lvl>
    <w:lvl w:ilvl="5" w:tplc="A7D4E302" w:tentative="1">
      <w:start w:val="1"/>
      <w:numFmt w:val="bullet"/>
      <w:lvlText w:val="•"/>
      <w:lvlJc w:val="left"/>
      <w:pPr>
        <w:tabs>
          <w:tab w:val="num" w:pos="4320"/>
        </w:tabs>
        <w:ind w:left="4320" w:hanging="360"/>
      </w:pPr>
      <w:rPr>
        <w:rFonts w:ascii="Times New Roman" w:hAnsi="Times New Roman" w:hint="default"/>
      </w:rPr>
    </w:lvl>
    <w:lvl w:ilvl="6" w:tplc="448C338E" w:tentative="1">
      <w:start w:val="1"/>
      <w:numFmt w:val="bullet"/>
      <w:lvlText w:val="•"/>
      <w:lvlJc w:val="left"/>
      <w:pPr>
        <w:tabs>
          <w:tab w:val="num" w:pos="5040"/>
        </w:tabs>
        <w:ind w:left="5040" w:hanging="360"/>
      </w:pPr>
      <w:rPr>
        <w:rFonts w:ascii="Times New Roman" w:hAnsi="Times New Roman" w:hint="default"/>
      </w:rPr>
    </w:lvl>
    <w:lvl w:ilvl="7" w:tplc="2EF86E52" w:tentative="1">
      <w:start w:val="1"/>
      <w:numFmt w:val="bullet"/>
      <w:lvlText w:val="•"/>
      <w:lvlJc w:val="left"/>
      <w:pPr>
        <w:tabs>
          <w:tab w:val="num" w:pos="5760"/>
        </w:tabs>
        <w:ind w:left="5760" w:hanging="360"/>
      </w:pPr>
      <w:rPr>
        <w:rFonts w:ascii="Times New Roman" w:hAnsi="Times New Roman" w:hint="default"/>
      </w:rPr>
    </w:lvl>
    <w:lvl w:ilvl="8" w:tplc="CF8CB9C8" w:tentative="1">
      <w:start w:val="1"/>
      <w:numFmt w:val="bullet"/>
      <w:lvlText w:val="•"/>
      <w:lvlJc w:val="left"/>
      <w:pPr>
        <w:tabs>
          <w:tab w:val="num" w:pos="6480"/>
        </w:tabs>
        <w:ind w:left="6480" w:hanging="360"/>
      </w:pPr>
      <w:rPr>
        <w:rFonts w:ascii="Times New Roman" w:hAnsi="Times New Roman" w:hint="default"/>
      </w:rPr>
    </w:lvl>
  </w:abstractNum>
  <w:abstractNum w:abstractNumId="5">
    <w:nsid w:val="0E1333B2"/>
    <w:multiLevelType w:val="hybridMultilevel"/>
    <w:tmpl w:val="CFE66B7C"/>
    <w:lvl w:ilvl="0" w:tplc="0C09000F">
      <w:start w:val="1"/>
      <w:numFmt w:val="decimal"/>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82C0BA4"/>
    <w:multiLevelType w:val="hybridMultilevel"/>
    <w:tmpl w:val="7B166FD6"/>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7">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CC16098"/>
    <w:multiLevelType w:val="multilevel"/>
    <w:tmpl w:val="CFAA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B644D9"/>
    <w:multiLevelType w:val="hybridMultilevel"/>
    <w:tmpl w:val="5E22C3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3232AB0"/>
    <w:multiLevelType w:val="hybridMultilevel"/>
    <w:tmpl w:val="B71C58DA"/>
    <w:lvl w:ilvl="0" w:tplc="DBA4B86A">
      <w:start w:val="1"/>
      <w:numFmt w:val="decimal"/>
      <w:lvlText w:val="%1."/>
      <w:lvlJc w:val="left"/>
      <w:pPr>
        <w:tabs>
          <w:tab w:val="num" w:pos="1440"/>
        </w:tabs>
        <w:ind w:left="1440" w:hanging="360"/>
      </w:pPr>
      <w:rPr>
        <w:rFonts w:hint="default"/>
      </w:rPr>
    </w:lvl>
    <w:lvl w:ilvl="1" w:tplc="0C090003">
      <w:start w:val="1"/>
      <w:numFmt w:val="lowerLetter"/>
      <w:lvlText w:val="%2."/>
      <w:lvlJc w:val="left"/>
      <w:pPr>
        <w:tabs>
          <w:tab w:val="num" w:pos="1440"/>
        </w:tabs>
        <w:ind w:left="1440" w:hanging="360"/>
      </w:pPr>
    </w:lvl>
    <w:lvl w:ilvl="2" w:tplc="0C090005">
      <w:start w:val="1"/>
      <w:numFmt w:val="lowerRoman"/>
      <w:lvlText w:val="%3."/>
      <w:lvlJc w:val="right"/>
      <w:pPr>
        <w:tabs>
          <w:tab w:val="num" w:pos="2160"/>
        </w:tabs>
        <w:ind w:left="2160" w:hanging="180"/>
      </w:pPr>
    </w:lvl>
    <w:lvl w:ilvl="3" w:tplc="0C090001">
      <w:start w:val="1"/>
      <w:numFmt w:val="decimal"/>
      <w:lvlText w:val="%4."/>
      <w:lvlJc w:val="left"/>
      <w:pPr>
        <w:tabs>
          <w:tab w:val="num" w:pos="2880"/>
        </w:tabs>
        <w:ind w:left="2880" w:hanging="360"/>
      </w:pPr>
    </w:lvl>
    <w:lvl w:ilvl="4" w:tplc="0C090003">
      <w:start w:val="1"/>
      <w:numFmt w:val="lowerLetter"/>
      <w:lvlText w:val="%5."/>
      <w:lvlJc w:val="left"/>
      <w:pPr>
        <w:tabs>
          <w:tab w:val="num" w:pos="3600"/>
        </w:tabs>
        <w:ind w:left="3600" w:hanging="360"/>
      </w:pPr>
    </w:lvl>
    <w:lvl w:ilvl="5" w:tplc="0C090005">
      <w:start w:val="1"/>
      <w:numFmt w:val="lowerRoman"/>
      <w:lvlText w:val="%6."/>
      <w:lvlJc w:val="right"/>
      <w:pPr>
        <w:tabs>
          <w:tab w:val="num" w:pos="4320"/>
        </w:tabs>
        <w:ind w:left="4320" w:hanging="180"/>
      </w:pPr>
    </w:lvl>
    <w:lvl w:ilvl="6" w:tplc="0C090001">
      <w:start w:val="1"/>
      <w:numFmt w:val="decimal"/>
      <w:lvlText w:val="%7."/>
      <w:lvlJc w:val="left"/>
      <w:pPr>
        <w:tabs>
          <w:tab w:val="num" w:pos="5040"/>
        </w:tabs>
        <w:ind w:left="5040" w:hanging="360"/>
      </w:pPr>
    </w:lvl>
    <w:lvl w:ilvl="7" w:tplc="0C090003">
      <w:start w:val="1"/>
      <w:numFmt w:val="lowerLetter"/>
      <w:lvlText w:val="%8."/>
      <w:lvlJc w:val="left"/>
      <w:pPr>
        <w:tabs>
          <w:tab w:val="num" w:pos="5760"/>
        </w:tabs>
        <w:ind w:left="5760" w:hanging="360"/>
      </w:pPr>
    </w:lvl>
    <w:lvl w:ilvl="8" w:tplc="0C090005">
      <w:start w:val="1"/>
      <w:numFmt w:val="lowerRoman"/>
      <w:lvlText w:val="%9."/>
      <w:lvlJc w:val="right"/>
      <w:pPr>
        <w:tabs>
          <w:tab w:val="num" w:pos="6480"/>
        </w:tabs>
        <w:ind w:left="6480" w:hanging="180"/>
      </w:pPr>
    </w:lvl>
  </w:abstractNum>
  <w:abstractNum w:abstractNumId="11">
    <w:nsid w:val="35EA1828"/>
    <w:multiLevelType w:val="hybridMultilevel"/>
    <w:tmpl w:val="C836424A"/>
    <w:lvl w:ilvl="0" w:tplc="C5142B10">
      <w:start w:val="1"/>
      <w:numFmt w:val="decimal"/>
      <w:lvlText w:val="%1."/>
      <w:lvlJc w:val="left"/>
      <w:pPr>
        <w:tabs>
          <w:tab w:val="num" w:pos="1440"/>
        </w:tabs>
        <w:ind w:left="1440" w:hanging="360"/>
      </w:pPr>
      <w:rPr>
        <w:rFonts w:hint="default"/>
      </w:rPr>
    </w:lvl>
    <w:lvl w:ilvl="1" w:tplc="0C090003">
      <w:start w:val="1"/>
      <w:numFmt w:val="lowerLetter"/>
      <w:lvlText w:val="%2."/>
      <w:lvlJc w:val="left"/>
      <w:pPr>
        <w:tabs>
          <w:tab w:val="num" w:pos="1440"/>
        </w:tabs>
        <w:ind w:left="1440" w:hanging="360"/>
      </w:pPr>
    </w:lvl>
    <w:lvl w:ilvl="2" w:tplc="0C090005">
      <w:start w:val="1"/>
      <w:numFmt w:val="lowerRoman"/>
      <w:lvlText w:val="%3."/>
      <w:lvlJc w:val="right"/>
      <w:pPr>
        <w:tabs>
          <w:tab w:val="num" w:pos="2160"/>
        </w:tabs>
        <w:ind w:left="2160" w:hanging="180"/>
      </w:pPr>
    </w:lvl>
    <w:lvl w:ilvl="3" w:tplc="0C090001">
      <w:start w:val="1"/>
      <w:numFmt w:val="decimal"/>
      <w:lvlText w:val="%4."/>
      <w:lvlJc w:val="left"/>
      <w:pPr>
        <w:tabs>
          <w:tab w:val="num" w:pos="2880"/>
        </w:tabs>
        <w:ind w:left="2880" w:hanging="360"/>
      </w:pPr>
    </w:lvl>
    <w:lvl w:ilvl="4" w:tplc="0C090003">
      <w:start w:val="1"/>
      <w:numFmt w:val="lowerLetter"/>
      <w:lvlText w:val="%5."/>
      <w:lvlJc w:val="left"/>
      <w:pPr>
        <w:tabs>
          <w:tab w:val="num" w:pos="3600"/>
        </w:tabs>
        <w:ind w:left="3600" w:hanging="360"/>
      </w:pPr>
    </w:lvl>
    <w:lvl w:ilvl="5" w:tplc="0C090005">
      <w:start w:val="1"/>
      <w:numFmt w:val="lowerRoman"/>
      <w:lvlText w:val="%6."/>
      <w:lvlJc w:val="right"/>
      <w:pPr>
        <w:tabs>
          <w:tab w:val="num" w:pos="4320"/>
        </w:tabs>
        <w:ind w:left="4320" w:hanging="180"/>
      </w:pPr>
    </w:lvl>
    <w:lvl w:ilvl="6" w:tplc="0C090001">
      <w:start w:val="1"/>
      <w:numFmt w:val="decimal"/>
      <w:lvlText w:val="%7."/>
      <w:lvlJc w:val="left"/>
      <w:pPr>
        <w:tabs>
          <w:tab w:val="num" w:pos="5040"/>
        </w:tabs>
        <w:ind w:left="5040" w:hanging="360"/>
      </w:pPr>
    </w:lvl>
    <w:lvl w:ilvl="7" w:tplc="0C090003">
      <w:start w:val="1"/>
      <w:numFmt w:val="lowerLetter"/>
      <w:lvlText w:val="%8."/>
      <w:lvlJc w:val="left"/>
      <w:pPr>
        <w:tabs>
          <w:tab w:val="num" w:pos="5760"/>
        </w:tabs>
        <w:ind w:left="5760" w:hanging="360"/>
      </w:pPr>
    </w:lvl>
    <w:lvl w:ilvl="8" w:tplc="0C090005">
      <w:start w:val="1"/>
      <w:numFmt w:val="lowerRoman"/>
      <w:lvlText w:val="%9."/>
      <w:lvlJc w:val="right"/>
      <w:pPr>
        <w:tabs>
          <w:tab w:val="num" w:pos="6480"/>
        </w:tabs>
        <w:ind w:left="6480" w:hanging="180"/>
      </w:pPr>
    </w:lvl>
  </w:abstractNum>
  <w:abstractNum w:abstractNumId="12">
    <w:nsid w:val="35F2505A"/>
    <w:multiLevelType w:val="hybridMultilevel"/>
    <w:tmpl w:val="A8929858"/>
    <w:lvl w:ilvl="0" w:tplc="F1829FB6">
      <w:start w:val="1"/>
      <w:numFmt w:val="bullet"/>
      <w:lvlText w:val="•"/>
      <w:lvlJc w:val="left"/>
      <w:pPr>
        <w:tabs>
          <w:tab w:val="num" w:pos="720"/>
        </w:tabs>
        <w:ind w:left="720" w:hanging="360"/>
      </w:pPr>
      <w:rPr>
        <w:rFonts w:ascii="Times New Roman" w:hAnsi="Times New Roman" w:hint="default"/>
      </w:rPr>
    </w:lvl>
    <w:lvl w:ilvl="1" w:tplc="B58648C2" w:tentative="1">
      <w:start w:val="1"/>
      <w:numFmt w:val="bullet"/>
      <w:lvlText w:val="•"/>
      <w:lvlJc w:val="left"/>
      <w:pPr>
        <w:tabs>
          <w:tab w:val="num" w:pos="1440"/>
        </w:tabs>
        <w:ind w:left="1440" w:hanging="360"/>
      </w:pPr>
      <w:rPr>
        <w:rFonts w:ascii="Times New Roman" w:hAnsi="Times New Roman" w:hint="default"/>
      </w:rPr>
    </w:lvl>
    <w:lvl w:ilvl="2" w:tplc="BCD4C416" w:tentative="1">
      <w:start w:val="1"/>
      <w:numFmt w:val="bullet"/>
      <w:lvlText w:val="•"/>
      <w:lvlJc w:val="left"/>
      <w:pPr>
        <w:tabs>
          <w:tab w:val="num" w:pos="2160"/>
        </w:tabs>
        <w:ind w:left="2160" w:hanging="360"/>
      </w:pPr>
      <w:rPr>
        <w:rFonts w:ascii="Times New Roman" w:hAnsi="Times New Roman" w:hint="default"/>
      </w:rPr>
    </w:lvl>
    <w:lvl w:ilvl="3" w:tplc="1CB0CE38" w:tentative="1">
      <w:start w:val="1"/>
      <w:numFmt w:val="bullet"/>
      <w:lvlText w:val="•"/>
      <w:lvlJc w:val="left"/>
      <w:pPr>
        <w:tabs>
          <w:tab w:val="num" w:pos="2880"/>
        </w:tabs>
        <w:ind w:left="2880" w:hanging="360"/>
      </w:pPr>
      <w:rPr>
        <w:rFonts w:ascii="Times New Roman" w:hAnsi="Times New Roman" w:hint="default"/>
      </w:rPr>
    </w:lvl>
    <w:lvl w:ilvl="4" w:tplc="E8C0C6A2" w:tentative="1">
      <w:start w:val="1"/>
      <w:numFmt w:val="bullet"/>
      <w:lvlText w:val="•"/>
      <w:lvlJc w:val="left"/>
      <w:pPr>
        <w:tabs>
          <w:tab w:val="num" w:pos="3600"/>
        </w:tabs>
        <w:ind w:left="3600" w:hanging="360"/>
      </w:pPr>
      <w:rPr>
        <w:rFonts w:ascii="Times New Roman" w:hAnsi="Times New Roman" w:hint="default"/>
      </w:rPr>
    </w:lvl>
    <w:lvl w:ilvl="5" w:tplc="A9C6B36E" w:tentative="1">
      <w:start w:val="1"/>
      <w:numFmt w:val="bullet"/>
      <w:lvlText w:val="•"/>
      <w:lvlJc w:val="left"/>
      <w:pPr>
        <w:tabs>
          <w:tab w:val="num" w:pos="4320"/>
        </w:tabs>
        <w:ind w:left="4320" w:hanging="360"/>
      </w:pPr>
      <w:rPr>
        <w:rFonts w:ascii="Times New Roman" w:hAnsi="Times New Roman" w:hint="default"/>
      </w:rPr>
    </w:lvl>
    <w:lvl w:ilvl="6" w:tplc="01A2208E" w:tentative="1">
      <w:start w:val="1"/>
      <w:numFmt w:val="bullet"/>
      <w:lvlText w:val="•"/>
      <w:lvlJc w:val="left"/>
      <w:pPr>
        <w:tabs>
          <w:tab w:val="num" w:pos="5040"/>
        </w:tabs>
        <w:ind w:left="5040" w:hanging="360"/>
      </w:pPr>
      <w:rPr>
        <w:rFonts w:ascii="Times New Roman" w:hAnsi="Times New Roman" w:hint="default"/>
      </w:rPr>
    </w:lvl>
    <w:lvl w:ilvl="7" w:tplc="445CF0C0" w:tentative="1">
      <w:start w:val="1"/>
      <w:numFmt w:val="bullet"/>
      <w:lvlText w:val="•"/>
      <w:lvlJc w:val="left"/>
      <w:pPr>
        <w:tabs>
          <w:tab w:val="num" w:pos="5760"/>
        </w:tabs>
        <w:ind w:left="5760" w:hanging="360"/>
      </w:pPr>
      <w:rPr>
        <w:rFonts w:ascii="Times New Roman" w:hAnsi="Times New Roman" w:hint="default"/>
      </w:rPr>
    </w:lvl>
    <w:lvl w:ilvl="8" w:tplc="A6DE219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89564FF"/>
    <w:multiLevelType w:val="hybridMultilevel"/>
    <w:tmpl w:val="98269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A453921"/>
    <w:multiLevelType w:val="hybridMultilevel"/>
    <w:tmpl w:val="5E22C3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58A0330"/>
    <w:multiLevelType w:val="hybridMultilevel"/>
    <w:tmpl w:val="0BEE2F42"/>
    <w:lvl w:ilvl="0" w:tplc="5812FC0C">
      <w:start w:val="1"/>
      <w:numFmt w:val="bullet"/>
      <w:lvlText w:val="•"/>
      <w:lvlJc w:val="left"/>
      <w:pPr>
        <w:tabs>
          <w:tab w:val="num" w:pos="720"/>
        </w:tabs>
        <w:ind w:left="720" w:hanging="360"/>
      </w:pPr>
      <w:rPr>
        <w:rFonts w:ascii="Times New Roman" w:hAnsi="Times New Roman" w:hint="default"/>
      </w:rPr>
    </w:lvl>
    <w:lvl w:ilvl="1" w:tplc="ED2E80C2" w:tentative="1">
      <w:start w:val="1"/>
      <w:numFmt w:val="bullet"/>
      <w:lvlText w:val="•"/>
      <w:lvlJc w:val="left"/>
      <w:pPr>
        <w:tabs>
          <w:tab w:val="num" w:pos="1440"/>
        </w:tabs>
        <w:ind w:left="1440" w:hanging="360"/>
      </w:pPr>
      <w:rPr>
        <w:rFonts w:ascii="Times New Roman" w:hAnsi="Times New Roman" w:hint="default"/>
      </w:rPr>
    </w:lvl>
    <w:lvl w:ilvl="2" w:tplc="F6C8EC54" w:tentative="1">
      <w:start w:val="1"/>
      <w:numFmt w:val="bullet"/>
      <w:lvlText w:val="•"/>
      <w:lvlJc w:val="left"/>
      <w:pPr>
        <w:tabs>
          <w:tab w:val="num" w:pos="2160"/>
        </w:tabs>
        <w:ind w:left="2160" w:hanging="360"/>
      </w:pPr>
      <w:rPr>
        <w:rFonts w:ascii="Times New Roman" w:hAnsi="Times New Roman" w:hint="default"/>
      </w:rPr>
    </w:lvl>
    <w:lvl w:ilvl="3" w:tplc="F60E0764" w:tentative="1">
      <w:start w:val="1"/>
      <w:numFmt w:val="bullet"/>
      <w:lvlText w:val="•"/>
      <w:lvlJc w:val="left"/>
      <w:pPr>
        <w:tabs>
          <w:tab w:val="num" w:pos="2880"/>
        </w:tabs>
        <w:ind w:left="2880" w:hanging="360"/>
      </w:pPr>
      <w:rPr>
        <w:rFonts w:ascii="Times New Roman" w:hAnsi="Times New Roman" w:hint="default"/>
      </w:rPr>
    </w:lvl>
    <w:lvl w:ilvl="4" w:tplc="FDFC47D6" w:tentative="1">
      <w:start w:val="1"/>
      <w:numFmt w:val="bullet"/>
      <w:lvlText w:val="•"/>
      <w:lvlJc w:val="left"/>
      <w:pPr>
        <w:tabs>
          <w:tab w:val="num" w:pos="3600"/>
        </w:tabs>
        <w:ind w:left="3600" w:hanging="360"/>
      </w:pPr>
      <w:rPr>
        <w:rFonts w:ascii="Times New Roman" w:hAnsi="Times New Roman" w:hint="default"/>
      </w:rPr>
    </w:lvl>
    <w:lvl w:ilvl="5" w:tplc="34643488" w:tentative="1">
      <w:start w:val="1"/>
      <w:numFmt w:val="bullet"/>
      <w:lvlText w:val="•"/>
      <w:lvlJc w:val="left"/>
      <w:pPr>
        <w:tabs>
          <w:tab w:val="num" w:pos="4320"/>
        </w:tabs>
        <w:ind w:left="4320" w:hanging="360"/>
      </w:pPr>
      <w:rPr>
        <w:rFonts w:ascii="Times New Roman" w:hAnsi="Times New Roman" w:hint="default"/>
      </w:rPr>
    </w:lvl>
    <w:lvl w:ilvl="6" w:tplc="C91E3EDE" w:tentative="1">
      <w:start w:val="1"/>
      <w:numFmt w:val="bullet"/>
      <w:lvlText w:val="•"/>
      <w:lvlJc w:val="left"/>
      <w:pPr>
        <w:tabs>
          <w:tab w:val="num" w:pos="5040"/>
        </w:tabs>
        <w:ind w:left="5040" w:hanging="360"/>
      </w:pPr>
      <w:rPr>
        <w:rFonts w:ascii="Times New Roman" w:hAnsi="Times New Roman" w:hint="default"/>
      </w:rPr>
    </w:lvl>
    <w:lvl w:ilvl="7" w:tplc="40EAD70C" w:tentative="1">
      <w:start w:val="1"/>
      <w:numFmt w:val="bullet"/>
      <w:lvlText w:val="•"/>
      <w:lvlJc w:val="left"/>
      <w:pPr>
        <w:tabs>
          <w:tab w:val="num" w:pos="5760"/>
        </w:tabs>
        <w:ind w:left="5760" w:hanging="360"/>
      </w:pPr>
      <w:rPr>
        <w:rFonts w:ascii="Times New Roman" w:hAnsi="Times New Roman" w:hint="default"/>
      </w:rPr>
    </w:lvl>
    <w:lvl w:ilvl="8" w:tplc="7AAC88A6"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82D39C2"/>
    <w:multiLevelType w:val="hybridMultilevel"/>
    <w:tmpl w:val="F4DAEEF0"/>
    <w:lvl w:ilvl="0" w:tplc="2764A8D2">
      <w:start w:val="1"/>
      <w:numFmt w:val="lowerLetter"/>
      <w:lvlText w:val="%1."/>
      <w:lvlJc w:val="left"/>
      <w:pPr>
        <w:tabs>
          <w:tab w:val="num" w:pos="720"/>
        </w:tabs>
        <w:ind w:left="720" w:hanging="360"/>
      </w:pPr>
    </w:lvl>
    <w:lvl w:ilvl="1" w:tplc="F4B44EB6" w:tentative="1">
      <w:start w:val="1"/>
      <w:numFmt w:val="lowerLetter"/>
      <w:lvlText w:val="%2."/>
      <w:lvlJc w:val="left"/>
      <w:pPr>
        <w:tabs>
          <w:tab w:val="num" w:pos="1440"/>
        </w:tabs>
        <w:ind w:left="1440" w:hanging="360"/>
      </w:pPr>
    </w:lvl>
    <w:lvl w:ilvl="2" w:tplc="2C8AEE48" w:tentative="1">
      <w:start w:val="1"/>
      <w:numFmt w:val="lowerLetter"/>
      <w:lvlText w:val="%3."/>
      <w:lvlJc w:val="left"/>
      <w:pPr>
        <w:tabs>
          <w:tab w:val="num" w:pos="2160"/>
        </w:tabs>
        <w:ind w:left="2160" w:hanging="360"/>
      </w:pPr>
    </w:lvl>
    <w:lvl w:ilvl="3" w:tplc="EE4EDEAC" w:tentative="1">
      <w:start w:val="1"/>
      <w:numFmt w:val="lowerLetter"/>
      <w:lvlText w:val="%4."/>
      <w:lvlJc w:val="left"/>
      <w:pPr>
        <w:tabs>
          <w:tab w:val="num" w:pos="2880"/>
        </w:tabs>
        <w:ind w:left="2880" w:hanging="360"/>
      </w:pPr>
    </w:lvl>
    <w:lvl w:ilvl="4" w:tplc="058072AC" w:tentative="1">
      <w:start w:val="1"/>
      <w:numFmt w:val="lowerLetter"/>
      <w:lvlText w:val="%5."/>
      <w:lvlJc w:val="left"/>
      <w:pPr>
        <w:tabs>
          <w:tab w:val="num" w:pos="3600"/>
        </w:tabs>
        <w:ind w:left="3600" w:hanging="360"/>
      </w:pPr>
    </w:lvl>
    <w:lvl w:ilvl="5" w:tplc="996A0312" w:tentative="1">
      <w:start w:val="1"/>
      <w:numFmt w:val="lowerLetter"/>
      <w:lvlText w:val="%6."/>
      <w:lvlJc w:val="left"/>
      <w:pPr>
        <w:tabs>
          <w:tab w:val="num" w:pos="4320"/>
        </w:tabs>
        <w:ind w:left="4320" w:hanging="360"/>
      </w:pPr>
    </w:lvl>
    <w:lvl w:ilvl="6" w:tplc="3F4A6154" w:tentative="1">
      <w:start w:val="1"/>
      <w:numFmt w:val="lowerLetter"/>
      <w:lvlText w:val="%7."/>
      <w:lvlJc w:val="left"/>
      <w:pPr>
        <w:tabs>
          <w:tab w:val="num" w:pos="5040"/>
        </w:tabs>
        <w:ind w:left="5040" w:hanging="360"/>
      </w:pPr>
    </w:lvl>
    <w:lvl w:ilvl="7" w:tplc="5B9E565C" w:tentative="1">
      <w:start w:val="1"/>
      <w:numFmt w:val="lowerLetter"/>
      <w:lvlText w:val="%8."/>
      <w:lvlJc w:val="left"/>
      <w:pPr>
        <w:tabs>
          <w:tab w:val="num" w:pos="5760"/>
        </w:tabs>
        <w:ind w:left="5760" w:hanging="360"/>
      </w:pPr>
    </w:lvl>
    <w:lvl w:ilvl="8" w:tplc="6E04EEC6" w:tentative="1">
      <w:start w:val="1"/>
      <w:numFmt w:val="lowerLetter"/>
      <w:lvlText w:val="%9."/>
      <w:lvlJc w:val="left"/>
      <w:pPr>
        <w:tabs>
          <w:tab w:val="num" w:pos="6480"/>
        </w:tabs>
        <w:ind w:left="6480" w:hanging="360"/>
      </w:pPr>
    </w:lvl>
  </w:abstractNum>
  <w:abstractNum w:abstractNumId="17">
    <w:nsid w:val="4A752594"/>
    <w:multiLevelType w:val="hybridMultilevel"/>
    <w:tmpl w:val="1DD867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AE334A4"/>
    <w:multiLevelType w:val="hybridMultilevel"/>
    <w:tmpl w:val="527233C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9">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20">
    <w:nsid w:val="5DEC75F1"/>
    <w:multiLevelType w:val="hybridMultilevel"/>
    <w:tmpl w:val="BC3271E8"/>
    <w:lvl w:ilvl="0" w:tplc="0C09000F">
      <w:start w:val="1"/>
      <w:numFmt w:val="decimal"/>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52511D6"/>
    <w:multiLevelType w:val="hybridMultilevel"/>
    <w:tmpl w:val="1ECCE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5456417"/>
    <w:multiLevelType w:val="hybridMultilevel"/>
    <w:tmpl w:val="5C966D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55F3922"/>
    <w:multiLevelType w:val="hybridMultilevel"/>
    <w:tmpl w:val="F8EC237A"/>
    <w:lvl w:ilvl="0" w:tplc="0E624C10">
      <w:start w:val="1"/>
      <w:numFmt w:val="bullet"/>
      <w:lvlText w:val=""/>
      <w:lvlJc w:val="left"/>
      <w:pPr>
        <w:ind w:left="720" w:hanging="360"/>
      </w:pPr>
      <w:rPr>
        <w:rFonts w:ascii="Symbol" w:hAnsi="Symbol" w:hint="default"/>
      </w:rPr>
    </w:lvl>
    <w:lvl w:ilvl="1" w:tplc="88D4BF8A" w:tentative="1">
      <w:start w:val="1"/>
      <w:numFmt w:val="bullet"/>
      <w:lvlText w:val="o"/>
      <w:lvlJc w:val="left"/>
      <w:pPr>
        <w:ind w:left="1440" w:hanging="360"/>
      </w:pPr>
      <w:rPr>
        <w:rFonts w:ascii="Courier New" w:hAnsi="Courier New" w:cs="Courier New" w:hint="default"/>
      </w:rPr>
    </w:lvl>
    <w:lvl w:ilvl="2" w:tplc="95E28736" w:tentative="1">
      <w:start w:val="1"/>
      <w:numFmt w:val="bullet"/>
      <w:lvlText w:val=""/>
      <w:lvlJc w:val="left"/>
      <w:pPr>
        <w:ind w:left="2160" w:hanging="360"/>
      </w:pPr>
      <w:rPr>
        <w:rFonts w:ascii="Wingdings" w:hAnsi="Wingdings" w:hint="default"/>
      </w:rPr>
    </w:lvl>
    <w:lvl w:ilvl="3" w:tplc="82C43A40" w:tentative="1">
      <w:start w:val="1"/>
      <w:numFmt w:val="bullet"/>
      <w:lvlText w:val=""/>
      <w:lvlJc w:val="left"/>
      <w:pPr>
        <w:ind w:left="2880" w:hanging="360"/>
      </w:pPr>
      <w:rPr>
        <w:rFonts w:ascii="Symbol" w:hAnsi="Symbol" w:hint="default"/>
      </w:rPr>
    </w:lvl>
    <w:lvl w:ilvl="4" w:tplc="2E003480" w:tentative="1">
      <w:start w:val="1"/>
      <w:numFmt w:val="bullet"/>
      <w:lvlText w:val="o"/>
      <w:lvlJc w:val="left"/>
      <w:pPr>
        <w:ind w:left="3600" w:hanging="360"/>
      </w:pPr>
      <w:rPr>
        <w:rFonts w:ascii="Courier New" w:hAnsi="Courier New" w:cs="Courier New" w:hint="default"/>
      </w:rPr>
    </w:lvl>
    <w:lvl w:ilvl="5" w:tplc="5CE09BAA" w:tentative="1">
      <w:start w:val="1"/>
      <w:numFmt w:val="bullet"/>
      <w:lvlText w:val=""/>
      <w:lvlJc w:val="left"/>
      <w:pPr>
        <w:ind w:left="4320" w:hanging="360"/>
      </w:pPr>
      <w:rPr>
        <w:rFonts w:ascii="Wingdings" w:hAnsi="Wingdings" w:hint="default"/>
      </w:rPr>
    </w:lvl>
    <w:lvl w:ilvl="6" w:tplc="46AEFA54" w:tentative="1">
      <w:start w:val="1"/>
      <w:numFmt w:val="bullet"/>
      <w:lvlText w:val=""/>
      <w:lvlJc w:val="left"/>
      <w:pPr>
        <w:ind w:left="5040" w:hanging="360"/>
      </w:pPr>
      <w:rPr>
        <w:rFonts w:ascii="Symbol" w:hAnsi="Symbol" w:hint="default"/>
      </w:rPr>
    </w:lvl>
    <w:lvl w:ilvl="7" w:tplc="0A6E5BB6" w:tentative="1">
      <w:start w:val="1"/>
      <w:numFmt w:val="bullet"/>
      <w:lvlText w:val="o"/>
      <w:lvlJc w:val="left"/>
      <w:pPr>
        <w:ind w:left="5760" w:hanging="360"/>
      </w:pPr>
      <w:rPr>
        <w:rFonts w:ascii="Courier New" w:hAnsi="Courier New" w:cs="Courier New" w:hint="default"/>
      </w:rPr>
    </w:lvl>
    <w:lvl w:ilvl="8" w:tplc="CAF6E320" w:tentative="1">
      <w:start w:val="1"/>
      <w:numFmt w:val="bullet"/>
      <w:lvlText w:val=""/>
      <w:lvlJc w:val="left"/>
      <w:pPr>
        <w:ind w:left="6480" w:hanging="360"/>
      </w:pPr>
      <w:rPr>
        <w:rFonts w:ascii="Wingdings" w:hAnsi="Wingdings" w:hint="default"/>
      </w:rPr>
    </w:lvl>
  </w:abstractNum>
  <w:abstractNum w:abstractNumId="24">
    <w:nsid w:val="738574A5"/>
    <w:multiLevelType w:val="hybridMultilevel"/>
    <w:tmpl w:val="46885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7C5080C"/>
    <w:multiLevelType w:val="multilevel"/>
    <w:tmpl w:val="CEDA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B7F1CC4"/>
    <w:multiLevelType w:val="hybridMultilevel"/>
    <w:tmpl w:val="6B5408FE"/>
    <w:lvl w:ilvl="0" w:tplc="0C09000F">
      <w:start w:val="1"/>
      <w:numFmt w:val="bullet"/>
      <w:pStyle w:val="ListParagraph1"/>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3"/>
  </w:num>
  <w:num w:numId="4">
    <w:abstractNumId w:val="26"/>
  </w:num>
  <w:num w:numId="5">
    <w:abstractNumId w:val="18"/>
  </w:num>
  <w:num w:numId="6">
    <w:abstractNumId w:val="11"/>
  </w:num>
  <w:num w:numId="7">
    <w:abstractNumId w:val="6"/>
  </w:num>
  <w:num w:numId="8">
    <w:abstractNumId w:val="10"/>
  </w:num>
  <w:num w:numId="9">
    <w:abstractNumId w:val="8"/>
  </w:num>
  <w:num w:numId="10">
    <w:abstractNumId w:val="3"/>
  </w:num>
  <w:num w:numId="11">
    <w:abstractNumId w:val="17"/>
  </w:num>
  <w:num w:numId="12">
    <w:abstractNumId w:val="2"/>
  </w:num>
  <w:num w:numId="13">
    <w:abstractNumId w:val="22"/>
  </w:num>
  <w:num w:numId="14">
    <w:abstractNumId w:val="21"/>
  </w:num>
  <w:num w:numId="15">
    <w:abstractNumId w:val="24"/>
  </w:num>
  <w:num w:numId="16">
    <w:abstractNumId w:val="15"/>
  </w:num>
  <w:num w:numId="17">
    <w:abstractNumId w:val="4"/>
  </w:num>
  <w:num w:numId="18">
    <w:abstractNumId w:val="12"/>
  </w:num>
  <w:num w:numId="19">
    <w:abstractNumId w:val="16"/>
  </w:num>
  <w:num w:numId="20">
    <w:abstractNumId w:val="7"/>
    <w:lvlOverride w:ilvl="0">
      <w:startOverride w:val="1"/>
    </w:lvlOverride>
  </w:num>
  <w:num w:numId="21">
    <w:abstractNumId w:val="7"/>
    <w:lvlOverride w:ilvl="0">
      <w:startOverride w:val="1"/>
    </w:lvlOverride>
  </w:num>
  <w:num w:numId="22">
    <w:abstractNumId w:val="0"/>
  </w:num>
  <w:num w:numId="23">
    <w:abstractNumId w:val="14"/>
  </w:num>
  <w:num w:numId="24">
    <w:abstractNumId w:val="9"/>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9"/>
  </w:num>
  <w:num w:numId="33">
    <w:abstractNumId w:val="5"/>
  </w:num>
  <w:num w:numId="34">
    <w:abstractNumId w:val="13"/>
  </w:num>
  <w:num w:numId="35">
    <w:abstractNumId w:val="2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7"/>
  <w:proofState w:spelling="clean"/>
  <w:stylePaneFormatFilter w:val="1021"/>
  <w:defaultTabStop w:val="720"/>
  <w:drawingGridHorizontalSpacing w:val="120"/>
  <w:displayHorizontalDrawingGridEvery w:val="2"/>
  <w:characterSpacingControl w:val="doNotCompress"/>
  <w:hdrShapeDefaults>
    <o:shapedefaults v:ext="edit" spidmax="687106">
      <o:colormenu v:ext="edit" strokecolor="red"/>
    </o:shapedefaults>
    <o:shapelayout v:ext="edit">
      <o:idmap v:ext="edit" data="152"/>
      <o:rules v:ext="edit">
        <o:r id="V:Rule7" type="connector" idref="#_x0000_s155689"/>
        <o:r id="V:Rule8" type="connector" idref="#_x0000_s155652"/>
        <o:r id="V:Rule9" type="connector" idref="#_x0000_s155691"/>
        <o:r id="V:Rule10" type="connector" idref="#_x0000_s155692"/>
        <o:r id="V:Rule11" type="connector" idref="#_x0000_s155650"/>
        <o:r id="V:Rule12" type="connector" idref="#_x0000_s155649"/>
      </o:rules>
    </o:shapelayout>
  </w:hdrShapeDefaults>
  <w:footnotePr>
    <w:footnote w:id="-1"/>
    <w:footnote w:id="0"/>
  </w:footnotePr>
  <w:endnotePr>
    <w:endnote w:id="-1"/>
    <w:endnote w:id="0"/>
  </w:endnotePr>
  <w:compat/>
  <w:rsids>
    <w:rsidRoot w:val="004E0785"/>
    <w:rsid w:val="00000D70"/>
    <w:rsid w:val="0000122C"/>
    <w:rsid w:val="00002580"/>
    <w:rsid w:val="000031FE"/>
    <w:rsid w:val="000041B5"/>
    <w:rsid w:val="000044D0"/>
    <w:rsid w:val="000054EE"/>
    <w:rsid w:val="00007AAC"/>
    <w:rsid w:val="00007B40"/>
    <w:rsid w:val="00010087"/>
    <w:rsid w:val="000106BB"/>
    <w:rsid w:val="000110C1"/>
    <w:rsid w:val="00011747"/>
    <w:rsid w:val="000118C5"/>
    <w:rsid w:val="000130ED"/>
    <w:rsid w:val="000141F3"/>
    <w:rsid w:val="000143BF"/>
    <w:rsid w:val="0001470A"/>
    <w:rsid w:val="00014AF5"/>
    <w:rsid w:val="00014B50"/>
    <w:rsid w:val="00014BA4"/>
    <w:rsid w:val="00017736"/>
    <w:rsid w:val="00020459"/>
    <w:rsid w:val="00020EAD"/>
    <w:rsid w:val="00021727"/>
    <w:rsid w:val="00021E8A"/>
    <w:rsid w:val="000223AE"/>
    <w:rsid w:val="000224AB"/>
    <w:rsid w:val="00022766"/>
    <w:rsid w:val="00022CEA"/>
    <w:rsid w:val="00022EAA"/>
    <w:rsid w:val="00023CFC"/>
    <w:rsid w:val="00024690"/>
    <w:rsid w:val="000249AC"/>
    <w:rsid w:val="00025831"/>
    <w:rsid w:val="00026130"/>
    <w:rsid w:val="00026131"/>
    <w:rsid w:val="00026BA4"/>
    <w:rsid w:val="00026BFA"/>
    <w:rsid w:val="00026CC9"/>
    <w:rsid w:val="00027AAD"/>
    <w:rsid w:val="00030960"/>
    <w:rsid w:val="00030EA0"/>
    <w:rsid w:val="00031B3A"/>
    <w:rsid w:val="00032768"/>
    <w:rsid w:val="0003279B"/>
    <w:rsid w:val="000333A2"/>
    <w:rsid w:val="0003392C"/>
    <w:rsid w:val="00035024"/>
    <w:rsid w:val="000350D4"/>
    <w:rsid w:val="00035DFF"/>
    <w:rsid w:val="00036466"/>
    <w:rsid w:val="00037984"/>
    <w:rsid w:val="00040D34"/>
    <w:rsid w:val="00041592"/>
    <w:rsid w:val="0004192A"/>
    <w:rsid w:val="00041CB1"/>
    <w:rsid w:val="00042D5F"/>
    <w:rsid w:val="00042E3E"/>
    <w:rsid w:val="0004306F"/>
    <w:rsid w:val="00043660"/>
    <w:rsid w:val="000438F4"/>
    <w:rsid w:val="0004396A"/>
    <w:rsid w:val="000443DA"/>
    <w:rsid w:val="00045B47"/>
    <w:rsid w:val="00045E1F"/>
    <w:rsid w:val="00047314"/>
    <w:rsid w:val="00047368"/>
    <w:rsid w:val="00047641"/>
    <w:rsid w:val="00047773"/>
    <w:rsid w:val="000507C9"/>
    <w:rsid w:val="00052071"/>
    <w:rsid w:val="0005325F"/>
    <w:rsid w:val="000534FD"/>
    <w:rsid w:val="00053627"/>
    <w:rsid w:val="00053B96"/>
    <w:rsid w:val="0005446F"/>
    <w:rsid w:val="00054B93"/>
    <w:rsid w:val="00055739"/>
    <w:rsid w:val="00055D23"/>
    <w:rsid w:val="00056E03"/>
    <w:rsid w:val="00056FFB"/>
    <w:rsid w:val="00057178"/>
    <w:rsid w:val="0005728E"/>
    <w:rsid w:val="00057708"/>
    <w:rsid w:val="0006057C"/>
    <w:rsid w:val="00060B6A"/>
    <w:rsid w:val="00062710"/>
    <w:rsid w:val="00062FC9"/>
    <w:rsid w:val="00063BBC"/>
    <w:rsid w:val="00065931"/>
    <w:rsid w:val="00066390"/>
    <w:rsid w:val="00066E9B"/>
    <w:rsid w:val="0006722C"/>
    <w:rsid w:val="00067849"/>
    <w:rsid w:val="000708A6"/>
    <w:rsid w:val="00070A23"/>
    <w:rsid w:val="00070E05"/>
    <w:rsid w:val="000716A6"/>
    <w:rsid w:val="00071CF2"/>
    <w:rsid w:val="00071EC4"/>
    <w:rsid w:val="00072AD7"/>
    <w:rsid w:val="0007361D"/>
    <w:rsid w:val="00073AFD"/>
    <w:rsid w:val="000766A9"/>
    <w:rsid w:val="000770E2"/>
    <w:rsid w:val="0007735F"/>
    <w:rsid w:val="0008023F"/>
    <w:rsid w:val="00080455"/>
    <w:rsid w:val="00080E25"/>
    <w:rsid w:val="000813EE"/>
    <w:rsid w:val="00082107"/>
    <w:rsid w:val="00082CD3"/>
    <w:rsid w:val="00085EB4"/>
    <w:rsid w:val="00086263"/>
    <w:rsid w:val="00086DE4"/>
    <w:rsid w:val="0008767E"/>
    <w:rsid w:val="00090547"/>
    <w:rsid w:val="00090F86"/>
    <w:rsid w:val="00092938"/>
    <w:rsid w:val="00093080"/>
    <w:rsid w:val="000942F4"/>
    <w:rsid w:val="000951C9"/>
    <w:rsid w:val="00096887"/>
    <w:rsid w:val="0009738A"/>
    <w:rsid w:val="00097FE5"/>
    <w:rsid w:val="000A1547"/>
    <w:rsid w:val="000A1A71"/>
    <w:rsid w:val="000A2933"/>
    <w:rsid w:val="000A3217"/>
    <w:rsid w:val="000A3473"/>
    <w:rsid w:val="000A37FB"/>
    <w:rsid w:val="000A3A69"/>
    <w:rsid w:val="000A40A0"/>
    <w:rsid w:val="000A6032"/>
    <w:rsid w:val="000A6F85"/>
    <w:rsid w:val="000A798D"/>
    <w:rsid w:val="000A7AD5"/>
    <w:rsid w:val="000A7C8A"/>
    <w:rsid w:val="000B0F86"/>
    <w:rsid w:val="000B14D2"/>
    <w:rsid w:val="000B2C1B"/>
    <w:rsid w:val="000B4368"/>
    <w:rsid w:val="000B53AF"/>
    <w:rsid w:val="000B5ACA"/>
    <w:rsid w:val="000B5C75"/>
    <w:rsid w:val="000B5F33"/>
    <w:rsid w:val="000B6466"/>
    <w:rsid w:val="000C093B"/>
    <w:rsid w:val="000C19E6"/>
    <w:rsid w:val="000C1A72"/>
    <w:rsid w:val="000C1CB1"/>
    <w:rsid w:val="000C1E88"/>
    <w:rsid w:val="000C201F"/>
    <w:rsid w:val="000C26D8"/>
    <w:rsid w:val="000C3354"/>
    <w:rsid w:val="000C4515"/>
    <w:rsid w:val="000C4E98"/>
    <w:rsid w:val="000C4F97"/>
    <w:rsid w:val="000C5A42"/>
    <w:rsid w:val="000C680F"/>
    <w:rsid w:val="000C6E74"/>
    <w:rsid w:val="000C7479"/>
    <w:rsid w:val="000C7A10"/>
    <w:rsid w:val="000D0213"/>
    <w:rsid w:val="000D0A71"/>
    <w:rsid w:val="000D0C70"/>
    <w:rsid w:val="000D1772"/>
    <w:rsid w:val="000D1CD2"/>
    <w:rsid w:val="000D3548"/>
    <w:rsid w:val="000D3D5C"/>
    <w:rsid w:val="000D447A"/>
    <w:rsid w:val="000D4AFC"/>
    <w:rsid w:val="000D57D5"/>
    <w:rsid w:val="000D5DEA"/>
    <w:rsid w:val="000D6B2F"/>
    <w:rsid w:val="000D6F43"/>
    <w:rsid w:val="000D7489"/>
    <w:rsid w:val="000E04E3"/>
    <w:rsid w:val="000E28C2"/>
    <w:rsid w:val="000E3548"/>
    <w:rsid w:val="000E5AE0"/>
    <w:rsid w:val="000E5B38"/>
    <w:rsid w:val="000E6C81"/>
    <w:rsid w:val="000E7484"/>
    <w:rsid w:val="000F03D9"/>
    <w:rsid w:val="000F0CB8"/>
    <w:rsid w:val="000F12E5"/>
    <w:rsid w:val="000F1E21"/>
    <w:rsid w:val="000F21F2"/>
    <w:rsid w:val="000F339E"/>
    <w:rsid w:val="000F3864"/>
    <w:rsid w:val="000F635C"/>
    <w:rsid w:val="000F69F0"/>
    <w:rsid w:val="000F7B89"/>
    <w:rsid w:val="00100071"/>
    <w:rsid w:val="001004B3"/>
    <w:rsid w:val="00101159"/>
    <w:rsid w:val="001023EA"/>
    <w:rsid w:val="00102B40"/>
    <w:rsid w:val="00102D84"/>
    <w:rsid w:val="00105579"/>
    <w:rsid w:val="001060E4"/>
    <w:rsid w:val="00106ED3"/>
    <w:rsid w:val="00107CBA"/>
    <w:rsid w:val="00107CE0"/>
    <w:rsid w:val="001102C6"/>
    <w:rsid w:val="00111D79"/>
    <w:rsid w:val="001125F9"/>
    <w:rsid w:val="00112BCD"/>
    <w:rsid w:val="001137AC"/>
    <w:rsid w:val="00114058"/>
    <w:rsid w:val="00114699"/>
    <w:rsid w:val="001146E3"/>
    <w:rsid w:val="001148A3"/>
    <w:rsid w:val="00114985"/>
    <w:rsid w:val="00114E85"/>
    <w:rsid w:val="00115EDB"/>
    <w:rsid w:val="00116541"/>
    <w:rsid w:val="00116828"/>
    <w:rsid w:val="001205BE"/>
    <w:rsid w:val="0012094D"/>
    <w:rsid w:val="00120E20"/>
    <w:rsid w:val="00120F70"/>
    <w:rsid w:val="00121415"/>
    <w:rsid w:val="00121BCB"/>
    <w:rsid w:val="00121D16"/>
    <w:rsid w:val="00122302"/>
    <w:rsid w:val="00122F55"/>
    <w:rsid w:val="001234A7"/>
    <w:rsid w:val="001237C2"/>
    <w:rsid w:val="00123830"/>
    <w:rsid w:val="00123BA1"/>
    <w:rsid w:val="001267E4"/>
    <w:rsid w:val="00127295"/>
    <w:rsid w:val="0013011F"/>
    <w:rsid w:val="00130714"/>
    <w:rsid w:val="00130E3E"/>
    <w:rsid w:val="001315E4"/>
    <w:rsid w:val="0013253E"/>
    <w:rsid w:val="00132A9A"/>
    <w:rsid w:val="00133299"/>
    <w:rsid w:val="00135FFD"/>
    <w:rsid w:val="0013688D"/>
    <w:rsid w:val="00136E7F"/>
    <w:rsid w:val="00140150"/>
    <w:rsid w:val="001404C3"/>
    <w:rsid w:val="00140C81"/>
    <w:rsid w:val="00140E02"/>
    <w:rsid w:val="00142AD7"/>
    <w:rsid w:val="001438A6"/>
    <w:rsid w:val="001446BD"/>
    <w:rsid w:val="001447F0"/>
    <w:rsid w:val="00144AEC"/>
    <w:rsid w:val="00144B3B"/>
    <w:rsid w:val="0014551C"/>
    <w:rsid w:val="00146AAC"/>
    <w:rsid w:val="00147424"/>
    <w:rsid w:val="00151912"/>
    <w:rsid w:val="0015194F"/>
    <w:rsid w:val="0015257F"/>
    <w:rsid w:val="0015350B"/>
    <w:rsid w:val="001543BD"/>
    <w:rsid w:val="001544F3"/>
    <w:rsid w:val="00154F78"/>
    <w:rsid w:val="001551AE"/>
    <w:rsid w:val="00157294"/>
    <w:rsid w:val="00160546"/>
    <w:rsid w:val="0016104D"/>
    <w:rsid w:val="001611BA"/>
    <w:rsid w:val="0016250B"/>
    <w:rsid w:val="001628DD"/>
    <w:rsid w:val="00163713"/>
    <w:rsid w:val="00163B34"/>
    <w:rsid w:val="00163B6E"/>
    <w:rsid w:val="00163DD8"/>
    <w:rsid w:val="00163F0F"/>
    <w:rsid w:val="00163F86"/>
    <w:rsid w:val="00164274"/>
    <w:rsid w:val="00164C6A"/>
    <w:rsid w:val="00164E0A"/>
    <w:rsid w:val="0016512A"/>
    <w:rsid w:val="00165725"/>
    <w:rsid w:val="00166E97"/>
    <w:rsid w:val="00166FE5"/>
    <w:rsid w:val="00167392"/>
    <w:rsid w:val="0017013A"/>
    <w:rsid w:val="00170292"/>
    <w:rsid w:val="00170DEE"/>
    <w:rsid w:val="001716F4"/>
    <w:rsid w:val="00172E09"/>
    <w:rsid w:val="0017444E"/>
    <w:rsid w:val="001745D5"/>
    <w:rsid w:val="001748C2"/>
    <w:rsid w:val="001749A7"/>
    <w:rsid w:val="00174A74"/>
    <w:rsid w:val="001753F2"/>
    <w:rsid w:val="0017563D"/>
    <w:rsid w:val="001759BA"/>
    <w:rsid w:val="00175D77"/>
    <w:rsid w:val="00176C13"/>
    <w:rsid w:val="00182D24"/>
    <w:rsid w:val="0018353A"/>
    <w:rsid w:val="001841CE"/>
    <w:rsid w:val="00185D05"/>
    <w:rsid w:val="00185E5C"/>
    <w:rsid w:val="00185EA0"/>
    <w:rsid w:val="001879AA"/>
    <w:rsid w:val="00193908"/>
    <w:rsid w:val="00193DF4"/>
    <w:rsid w:val="001950BB"/>
    <w:rsid w:val="00195C05"/>
    <w:rsid w:val="0019766B"/>
    <w:rsid w:val="001A0B5D"/>
    <w:rsid w:val="001A21C1"/>
    <w:rsid w:val="001A29E9"/>
    <w:rsid w:val="001A340C"/>
    <w:rsid w:val="001A64DB"/>
    <w:rsid w:val="001A67D0"/>
    <w:rsid w:val="001A749C"/>
    <w:rsid w:val="001A755C"/>
    <w:rsid w:val="001A776C"/>
    <w:rsid w:val="001A7DFC"/>
    <w:rsid w:val="001B05DB"/>
    <w:rsid w:val="001B0C02"/>
    <w:rsid w:val="001B2495"/>
    <w:rsid w:val="001B5989"/>
    <w:rsid w:val="001B61A0"/>
    <w:rsid w:val="001B6862"/>
    <w:rsid w:val="001B6EA3"/>
    <w:rsid w:val="001B76D4"/>
    <w:rsid w:val="001C00AE"/>
    <w:rsid w:val="001C29BE"/>
    <w:rsid w:val="001C2DDC"/>
    <w:rsid w:val="001C30B3"/>
    <w:rsid w:val="001C3A1C"/>
    <w:rsid w:val="001C3AEE"/>
    <w:rsid w:val="001C3D05"/>
    <w:rsid w:val="001C40DF"/>
    <w:rsid w:val="001C601D"/>
    <w:rsid w:val="001C607A"/>
    <w:rsid w:val="001C65A9"/>
    <w:rsid w:val="001C67D8"/>
    <w:rsid w:val="001D0423"/>
    <w:rsid w:val="001D5249"/>
    <w:rsid w:val="001D5256"/>
    <w:rsid w:val="001E059C"/>
    <w:rsid w:val="001E08BE"/>
    <w:rsid w:val="001E0D99"/>
    <w:rsid w:val="001E0DEF"/>
    <w:rsid w:val="001E1DDA"/>
    <w:rsid w:val="001E3912"/>
    <w:rsid w:val="001E3F3B"/>
    <w:rsid w:val="001E510D"/>
    <w:rsid w:val="001E60BD"/>
    <w:rsid w:val="001E6593"/>
    <w:rsid w:val="001E7FC9"/>
    <w:rsid w:val="001F0407"/>
    <w:rsid w:val="001F2C83"/>
    <w:rsid w:val="001F2FAD"/>
    <w:rsid w:val="001F401C"/>
    <w:rsid w:val="001F4859"/>
    <w:rsid w:val="001F48AF"/>
    <w:rsid w:val="001F5301"/>
    <w:rsid w:val="001F6672"/>
    <w:rsid w:val="001F6DCD"/>
    <w:rsid w:val="001F7068"/>
    <w:rsid w:val="00200D47"/>
    <w:rsid w:val="00201788"/>
    <w:rsid w:val="0020191D"/>
    <w:rsid w:val="0020400E"/>
    <w:rsid w:val="00205584"/>
    <w:rsid w:val="002058A9"/>
    <w:rsid w:val="00206193"/>
    <w:rsid w:val="002105EE"/>
    <w:rsid w:val="00210F58"/>
    <w:rsid w:val="0021165C"/>
    <w:rsid w:val="002117AD"/>
    <w:rsid w:val="0021269D"/>
    <w:rsid w:val="00212D22"/>
    <w:rsid w:val="00212D29"/>
    <w:rsid w:val="00212F22"/>
    <w:rsid w:val="0021355A"/>
    <w:rsid w:val="00214567"/>
    <w:rsid w:val="0021465C"/>
    <w:rsid w:val="00214724"/>
    <w:rsid w:val="00214D2B"/>
    <w:rsid w:val="002158DA"/>
    <w:rsid w:val="00215FA4"/>
    <w:rsid w:val="002166BE"/>
    <w:rsid w:val="00216E81"/>
    <w:rsid w:val="002174EF"/>
    <w:rsid w:val="00217578"/>
    <w:rsid w:val="00217758"/>
    <w:rsid w:val="00220AE8"/>
    <w:rsid w:val="00221960"/>
    <w:rsid w:val="002223D0"/>
    <w:rsid w:val="002238EB"/>
    <w:rsid w:val="002241BA"/>
    <w:rsid w:val="00225A75"/>
    <w:rsid w:val="0022670B"/>
    <w:rsid w:val="00226AD1"/>
    <w:rsid w:val="00226D60"/>
    <w:rsid w:val="00227032"/>
    <w:rsid w:val="00227711"/>
    <w:rsid w:val="00227744"/>
    <w:rsid w:val="0022784A"/>
    <w:rsid w:val="00227915"/>
    <w:rsid w:val="00227DF4"/>
    <w:rsid w:val="002305D6"/>
    <w:rsid w:val="00230BE4"/>
    <w:rsid w:val="002311F2"/>
    <w:rsid w:val="00231428"/>
    <w:rsid w:val="00232B33"/>
    <w:rsid w:val="002336C3"/>
    <w:rsid w:val="00235283"/>
    <w:rsid w:val="002358C1"/>
    <w:rsid w:val="00235D64"/>
    <w:rsid w:val="002361BC"/>
    <w:rsid w:val="00240068"/>
    <w:rsid w:val="00240D0A"/>
    <w:rsid w:val="00241519"/>
    <w:rsid w:val="002425EA"/>
    <w:rsid w:val="002428C1"/>
    <w:rsid w:val="00242A88"/>
    <w:rsid w:val="00242BD3"/>
    <w:rsid w:val="00242BF8"/>
    <w:rsid w:val="002430DD"/>
    <w:rsid w:val="00243AD9"/>
    <w:rsid w:val="0024474E"/>
    <w:rsid w:val="00244CD7"/>
    <w:rsid w:val="00245ED3"/>
    <w:rsid w:val="00247D67"/>
    <w:rsid w:val="00247F56"/>
    <w:rsid w:val="002516BE"/>
    <w:rsid w:val="002518C9"/>
    <w:rsid w:val="002519BD"/>
    <w:rsid w:val="00251E77"/>
    <w:rsid w:val="002536A2"/>
    <w:rsid w:val="00254889"/>
    <w:rsid w:val="00254EAD"/>
    <w:rsid w:val="002561EE"/>
    <w:rsid w:val="00256CB5"/>
    <w:rsid w:val="002571A5"/>
    <w:rsid w:val="002575FB"/>
    <w:rsid w:val="0026013B"/>
    <w:rsid w:val="002605F9"/>
    <w:rsid w:val="002608D9"/>
    <w:rsid w:val="00260C0D"/>
    <w:rsid w:val="00262237"/>
    <w:rsid w:val="0026264E"/>
    <w:rsid w:val="00266EED"/>
    <w:rsid w:val="0026776B"/>
    <w:rsid w:val="00270384"/>
    <w:rsid w:val="00270A59"/>
    <w:rsid w:val="00270BFE"/>
    <w:rsid w:val="00271263"/>
    <w:rsid w:val="0027142E"/>
    <w:rsid w:val="0027187A"/>
    <w:rsid w:val="0027264E"/>
    <w:rsid w:val="002729C1"/>
    <w:rsid w:val="0027346F"/>
    <w:rsid w:val="002738F0"/>
    <w:rsid w:val="002743B9"/>
    <w:rsid w:val="0027464C"/>
    <w:rsid w:val="0027550E"/>
    <w:rsid w:val="00276519"/>
    <w:rsid w:val="00276CB2"/>
    <w:rsid w:val="00277870"/>
    <w:rsid w:val="00280205"/>
    <w:rsid w:val="00280A15"/>
    <w:rsid w:val="00281423"/>
    <w:rsid w:val="0028200E"/>
    <w:rsid w:val="0028209F"/>
    <w:rsid w:val="00282683"/>
    <w:rsid w:val="002829D6"/>
    <w:rsid w:val="00283812"/>
    <w:rsid w:val="00283AB1"/>
    <w:rsid w:val="00284082"/>
    <w:rsid w:val="00284268"/>
    <w:rsid w:val="00284516"/>
    <w:rsid w:val="00284BBF"/>
    <w:rsid w:val="00284EBF"/>
    <w:rsid w:val="00285A22"/>
    <w:rsid w:val="00291325"/>
    <w:rsid w:val="002920DB"/>
    <w:rsid w:val="00293269"/>
    <w:rsid w:val="002940B0"/>
    <w:rsid w:val="00296C07"/>
    <w:rsid w:val="00297275"/>
    <w:rsid w:val="00297AAB"/>
    <w:rsid w:val="00297C1D"/>
    <w:rsid w:val="002A086E"/>
    <w:rsid w:val="002A0948"/>
    <w:rsid w:val="002A0F93"/>
    <w:rsid w:val="002A1A1E"/>
    <w:rsid w:val="002A1CD8"/>
    <w:rsid w:val="002A2995"/>
    <w:rsid w:val="002A43C3"/>
    <w:rsid w:val="002A47FD"/>
    <w:rsid w:val="002A48A2"/>
    <w:rsid w:val="002A5883"/>
    <w:rsid w:val="002A5D68"/>
    <w:rsid w:val="002A61EE"/>
    <w:rsid w:val="002A6576"/>
    <w:rsid w:val="002A6896"/>
    <w:rsid w:val="002A71B8"/>
    <w:rsid w:val="002B007A"/>
    <w:rsid w:val="002B1206"/>
    <w:rsid w:val="002B2E38"/>
    <w:rsid w:val="002B2FF8"/>
    <w:rsid w:val="002B3989"/>
    <w:rsid w:val="002B441C"/>
    <w:rsid w:val="002B4F2B"/>
    <w:rsid w:val="002B54BC"/>
    <w:rsid w:val="002B60A5"/>
    <w:rsid w:val="002B7395"/>
    <w:rsid w:val="002C0373"/>
    <w:rsid w:val="002C1834"/>
    <w:rsid w:val="002C296B"/>
    <w:rsid w:val="002C4155"/>
    <w:rsid w:val="002C7685"/>
    <w:rsid w:val="002C7EAE"/>
    <w:rsid w:val="002D0CBE"/>
    <w:rsid w:val="002D1685"/>
    <w:rsid w:val="002D228F"/>
    <w:rsid w:val="002D2805"/>
    <w:rsid w:val="002D2D95"/>
    <w:rsid w:val="002D46C2"/>
    <w:rsid w:val="002D4F2C"/>
    <w:rsid w:val="002D4FA2"/>
    <w:rsid w:val="002D546D"/>
    <w:rsid w:val="002D6384"/>
    <w:rsid w:val="002D6755"/>
    <w:rsid w:val="002D6AA0"/>
    <w:rsid w:val="002D7C29"/>
    <w:rsid w:val="002D7F2D"/>
    <w:rsid w:val="002D7F73"/>
    <w:rsid w:val="002E0288"/>
    <w:rsid w:val="002E07FF"/>
    <w:rsid w:val="002E0A47"/>
    <w:rsid w:val="002E0CE5"/>
    <w:rsid w:val="002E11DE"/>
    <w:rsid w:val="002E1924"/>
    <w:rsid w:val="002E1938"/>
    <w:rsid w:val="002E2414"/>
    <w:rsid w:val="002E2630"/>
    <w:rsid w:val="002E2A95"/>
    <w:rsid w:val="002E2BF1"/>
    <w:rsid w:val="002E36E4"/>
    <w:rsid w:val="002E471B"/>
    <w:rsid w:val="002E4CD5"/>
    <w:rsid w:val="002E5EDB"/>
    <w:rsid w:val="002E62FC"/>
    <w:rsid w:val="002E659E"/>
    <w:rsid w:val="002E6610"/>
    <w:rsid w:val="002F04A7"/>
    <w:rsid w:val="002F0DC2"/>
    <w:rsid w:val="002F10D4"/>
    <w:rsid w:val="002F2200"/>
    <w:rsid w:val="002F24B7"/>
    <w:rsid w:val="002F2A18"/>
    <w:rsid w:val="002F2A25"/>
    <w:rsid w:val="002F2ECA"/>
    <w:rsid w:val="002F2EEB"/>
    <w:rsid w:val="002F3066"/>
    <w:rsid w:val="002F627C"/>
    <w:rsid w:val="002F669A"/>
    <w:rsid w:val="002F72B8"/>
    <w:rsid w:val="002F7312"/>
    <w:rsid w:val="002F7BEF"/>
    <w:rsid w:val="00300209"/>
    <w:rsid w:val="00300B73"/>
    <w:rsid w:val="00300E9C"/>
    <w:rsid w:val="003013FF"/>
    <w:rsid w:val="00302EBF"/>
    <w:rsid w:val="003036A3"/>
    <w:rsid w:val="00303A46"/>
    <w:rsid w:val="00303BE5"/>
    <w:rsid w:val="00303DA1"/>
    <w:rsid w:val="00305532"/>
    <w:rsid w:val="00306F7F"/>
    <w:rsid w:val="00307156"/>
    <w:rsid w:val="00307FD2"/>
    <w:rsid w:val="0031008B"/>
    <w:rsid w:val="003101EA"/>
    <w:rsid w:val="00311185"/>
    <w:rsid w:val="00311398"/>
    <w:rsid w:val="0031168C"/>
    <w:rsid w:val="00313009"/>
    <w:rsid w:val="00313592"/>
    <w:rsid w:val="00313965"/>
    <w:rsid w:val="0031412A"/>
    <w:rsid w:val="00314421"/>
    <w:rsid w:val="00314930"/>
    <w:rsid w:val="00314BA6"/>
    <w:rsid w:val="003167A5"/>
    <w:rsid w:val="00316E8F"/>
    <w:rsid w:val="00317AA8"/>
    <w:rsid w:val="00320C4C"/>
    <w:rsid w:val="00321382"/>
    <w:rsid w:val="00321E6C"/>
    <w:rsid w:val="00323859"/>
    <w:rsid w:val="00325709"/>
    <w:rsid w:val="00326418"/>
    <w:rsid w:val="00330170"/>
    <w:rsid w:val="0033021E"/>
    <w:rsid w:val="00330973"/>
    <w:rsid w:val="0033152B"/>
    <w:rsid w:val="00331833"/>
    <w:rsid w:val="00331867"/>
    <w:rsid w:val="0033229D"/>
    <w:rsid w:val="00332745"/>
    <w:rsid w:val="00334816"/>
    <w:rsid w:val="0033540C"/>
    <w:rsid w:val="00336043"/>
    <w:rsid w:val="003366BB"/>
    <w:rsid w:val="00336F90"/>
    <w:rsid w:val="003371C1"/>
    <w:rsid w:val="003371E6"/>
    <w:rsid w:val="0033799B"/>
    <w:rsid w:val="003410C8"/>
    <w:rsid w:val="003412F1"/>
    <w:rsid w:val="0034214D"/>
    <w:rsid w:val="00342161"/>
    <w:rsid w:val="00342EDF"/>
    <w:rsid w:val="00342F47"/>
    <w:rsid w:val="00343522"/>
    <w:rsid w:val="00343831"/>
    <w:rsid w:val="00343AF9"/>
    <w:rsid w:val="003448F3"/>
    <w:rsid w:val="0034582A"/>
    <w:rsid w:val="003464DF"/>
    <w:rsid w:val="00346948"/>
    <w:rsid w:val="0034705D"/>
    <w:rsid w:val="00347954"/>
    <w:rsid w:val="003505A3"/>
    <w:rsid w:val="00350BF4"/>
    <w:rsid w:val="00351116"/>
    <w:rsid w:val="00351AC9"/>
    <w:rsid w:val="003529AE"/>
    <w:rsid w:val="003540AE"/>
    <w:rsid w:val="0035557D"/>
    <w:rsid w:val="00356A46"/>
    <w:rsid w:val="003571FC"/>
    <w:rsid w:val="003627B0"/>
    <w:rsid w:val="00363D4C"/>
    <w:rsid w:val="0036553F"/>
    <w:rsid w:val="00366E94"/>
    <w:rsid w:val="00367000"/>
    <w:rsid w:val="00367349"/>
    <w:rsid w:val="00370431"/>
    <w:rsid w:val="0037148D"/>
    <w:rsid w:val="003717D5"/>
    <w:rsid w:val="0037472B"/>
    <w:rsid w:val="00374A0B"/>
    <w:rsid w:val="00376652"/>
    <w:rsid w:val="0037797C"/>
    <w:rsid w:val="003803B9"/>
    <w:rsid w:val="0038078A"/>
    <w:rsid w:val="0038083B"/>
    <w:rsid w:val="00380ED3"/>
    <w:rsid w:val="0038280D"/>
    <w:rsid w:val="0038293C"/>
    <w:rsid w:val="003837E0"/>
    <w:rsid w:val="00386293"/>
    <w:rsid w:val="00386442"/>
    <w:rsid w:val="00386B26"/>
    <w:rsid w:val="00387639"/>
    <w:rsid w:val="00390095"/>
    <w:rsid w:val="00390D2E"/>
    <w:rsid w:val="0039111D"/>
    <w:rsid w:val="00392058"/>
    <w:rsid w:val="00396360"/>
    <w:rsid w:val="0039687C"/>
    <w:rsid w:val="00396C1D"/>
    <w:rsid w:val="003972F7"/>
    <w:rsid w:val="003A0100"/>
    <w:rsid w:val="003A0380"/>
    <w:rsid w:val="003A0CE5"/>
    <w:rsid w:val="003A0FA3"/>
    <w:rsid w:val="003A120A"/>
    <w:rsid w:val="003A22DF"/>
    <w:rsid w:val="003A249B"/>
    <w:rsid w:val="003A38D8"/>
    <w:rsid w:val="003A38FB"/>
    <w:rsid w:val="003A5580"/>
    <w:rsid w:val="003A5D8B"/>
    <w:rsid w:val="003A76E1"/>
    <w:rsid w:val="003A7AF3"/>
    <w:rsid w:val="003B02C3"/>
    <w:rsid w:val="003B232D"/>
    <w:rsid w:val="003B2686"/>
    <w:rsid w:val="003B268D"/>
    <w:rsid w:val="003B2E8A"/>
    <w:rsid w:val="003B34A0"/>
    <w:rsid w:val="003B34A4"/>
    <w:rsid w:val="003B3D60"/>
    <w:rsid w:val="003B4EF5"/>
    <w:rsid w:val="003B6DB5"/>
    <w:rsid w:val="003C11F7"/>
    <w:rsid w:val="003C15AD"/>
    <w:rsid w:val="003C2664"/>
    <w:rsid w:val="003C3099"/>
    <w:rsid w:val="003C3CB8"/>
    <w:rsid w:val="003C3E3B"/>
    <w:rsid w:val="003C6C50"/>
    <w:rsid w:val="003D404D"/>
    <w:rsid w:val="003D4CCB"/>
    <w:rsid w:val="003D4DFB"/>
    <w:rsid w:val="003D5622"/>
    <w:rsid w:val="003D5B7C"/>
    <w:rsid w:val="003D5FCA"/>
    <w:rsid w:val="003D6104"/>
    <w:rsid w:val="003D642E"/>
    <w:rsid w:val="003E1B1D"/>
    <w:rsid w:val="003E2F8F"/>
    <w:rsid w:val="003E4189"/>
    <w:rsid w:val="003E4AFB"/>
    <w:rsid w:val="003E4BB8"/>
    <w:rsid w:val="003E5911"/>
    <w:rsid w:val="003E5E00"/>
    <w:rsid w:val="003E6C16"/>
    <w:rsid w:val="003E711D"/>
    <w:rsid w:val="003E78E3"/>
    <w:rsid w:val="003F0393"/>
    <w:rsid w:val="003F1D7A"/>
    <w:rsid w:val="003F2856"/>
    <w:rsid w:val="003F2E7F"/>
    <w:rsid w:val="003F34F8"/>
    <w:rsid w:val="003F36FE"/>
    <w:rsid w:val="003F3772"/>
    <w:rsid w:val="003F45A3"/>
    <w:rsid w:val="003F46F7"/>
    <w:rsid w:val="003F5171"/>
    <w:rsid w:val="003F52E5"/>
    <w:rsid w:val="003F5741"/>
    <w:rsid w:val="003F5E38"/>
    <w:rsid w:val="003F6924"/>
    <w:rsid w:val="003F69A6"/>
    <w:rsid w:val="003F7BDD"/>
    <w:rsid w:val="003F7CF4"/>
    <w:rsid w:val="003F7D26"/>
    <w:rsid w:val="003F7E2F"/>
    <w:rsid w:val="00400150"/>
    <w:rsid w:val="00400555"/>
    <w:rsid w:val="00402903"/>
    <w:rsid w:val="004035D6"/>
    <w:rsid w:val="00403731"/>
    <w:rsid w:val="00404186"/>
    <w:rsid w:val="00404203"/>
    <w:rsid w:val="00404BD0"/>
    <w:rsid w:val="0040639E"/>
    <w:rsid w:val="004066E5"/>
    <w:rsid w:val="00406E08"/>
    <w:rsid w:val="004079F2"/>
    <w:rsid w:val="0041006B"/>
    <w:rsid w:val="00410932"/>
    <w:rsid w:val="00410AEA"/>
    <w:rsid w:val="00410EDD"/>
    <w:rsid w:val="00411585"/>
    <w:rsid w:val="0041168C"/>
    <w:rsid w:val="004117CB"/>
    <w:rsid w:val="00411FE1"/>
    <w:rsid w:val="0041265B"/>
    <w:rsid w:val="004129F6"/>
    <w:rsid w:val="00412CE6"/>
    <w:rsid w:val="00415FBC"/>
    <w:rsid w:val="0041728A"/>
    <w:rsid w:val="00417529"/>
    <w:rsid w:val="00420A5D"/>
    <w:rsid w:val="004225C1"/>
    <w:rsid w:val="00422683"/>
    <w:rsid w:val="00422BB6"/>
    <w:rsid w:val="00422E1A"/>
    <w:rsid w:val="0042347F"/>
    <w:rsid w:val="00425E3B"/>
    <w:rsid w:val="004269EC"/>
    <w:rsid w:val="00430AC7"/>
    <w:rsid w:val="00430BFD"/>
    <w:rsid w:val="00430E30"/>
    <w:rsid w:val="00430F3E"/>
    <w:rsid w:val="00431678"/>
    <w:rsid w:val="00432074"/>
    <w:rsid w:val="00432DE7"/>
    <w:rsid w:val="0043320A"/>
    <w:rsid w:val="0043334B"/>
    <w:rsid w:val="004334C1"/>
    <w:rsid w:val="004334EA"/>
    <w:rsid w:val="00433608"/>
    <w:rsid w:val="00434538"/>
    <w:rsid w:val="00435FCC"/>
    <w:rsid w:val="0043610C"/>
    <w:rsid w:val="004364F5"/>
    <w:rsid w:val="00436726"/>
    <w:rsid w:val="0043674E"/>
    <w:rsid w:val="00437FEB"/>
    <w:rsid w:val="00440842"/>
    <w:rsid w:val="004415BF"/>
    <w:rsid w:val="00441B07"/>
    <w:rsid w:val="0044239A"/>
    <w:rsid w:val="00442A3F"/>
    <w:rsid w:val="00443276"/>
    <w:rsid w:val="00443C8C"/>
    <w:rsid w:val="0044485F"/>
    <w:rsid w:val="0044527D"/>
    <w:rsid w:val="004474F6"/>
    <w:rsid w:val="0044756F"/>
    <w:rsid w:val="004477B5"/>
    <w:rsid w:val="00451F4F"/>
    <w:rsid w:val="00452CBF"/>
    <w:rsid w:val="00452EE5"/>
    <w:rsid w:val="00452F28"/>
    <w:rsid w:val="00454002"/>
    <w:rsid w:val="00454212"/>
    <w:rsid w:val="00454DB6"/>
    <w:rsid w:val="00454DFB"/>
    <w:rsid w:val="00455A29"/>
    <w:rsid w:val="00460E7D"/>
    <w:rsid w:val="004622C1"/>
    <w:rsid w:val="00462A8F"/>
    <w:rsid w:val="00462C43"/>
    <w:rsid w:val="00462CA0"/>
    <w:rsid w:val="00463BDF"/>
    <w:rsid w:val="00464ADC"/>
    <w:rsid w:val="0046533B"/>
    <w:rsid w:val="00465AE8"/>
    <w:rsid w:val="00466130"/>
    <w:rsid w:val="00467ACE"/>
    <w:rsid w:val="00467AFB"/>
    <w:rsid w:val="004703B3"/>
    <w:rsid w:val="00470B0B"/>
    <w:rsid w:val="00471838"/>
    <w:rsid w:val="00472AB6"/>
    <w:rsid w:val="00472ACB"/>
    <w:rsid w:val="00472C6B"/>
    <w:rsid w:val="004736D3"/>
    <w:rsid w:val="004748B9"/>
    <w:rsid w:val="00480024"/>
    <w:rsid w:val="0048037E"/>
    <w:rsid w:val="004805FC"/>
    <w:rsid w:val="0048133D"/>
    <w:rsid w:val="00481973"/>
    <w:rsid w:val="00482906"/>
    <w:rsid w:val="00483236"/>
    <w:rsid w:val="00483EEF"/>
    <w:rsid w:val="0048415A"/>
    <w:rsid w:val="004848FC"/>
    <w:rsid w:val="00485887"/>
    <w:rsid w:val="00485DAC"/>
    <w:rsid w:val="00487E93"/>
    <w:rsid w:val="00491031"/>
    <w:rsid w:val="004918F9"/>
    <w:rsid w:val="00491CBE"/>
    <w:rsid w:val="00491F9A"/>
    <w:rsid w:val="004932A1"/>
    <w:rsid w:val="00493663"/>
    <w:rsid w:val="004942A6"/>
    <w:rsid w:val="004945BA"/>
    <w:rsid w:val="0049518B"/>
    <w:rsid w:val="004A1444"/>
    <w:rsid w:val="004A14E7"/>
    <w:rsid w:val="004A184B"/>
    <w:rsid w:val="004A19F5"/>
    <w:rsid w:val="004A2007"/>
    <w:rsid w:val="004A2292"/>
    <w:rsid w:val="004A22A1"/>
    <w:rsid w:val="004A38F1"/>
    <w:rsid w:val="004A4FB9"/>
    <w:rsid w:val="004A54C5"/>
    <w:rsid w:val="004A65D5"/>
    <w:rsid w:val="004A7DDD"/>
    <w:rsid w:val="004B01A4"/>
    <w:rsid w:val="004B06C9"/>
    <w:rsid w:val="004B19C7"/>
    <w:rsid w:val="004B3609"/>
    <w:rsid w:val="004B39E9"/>
    <w:rsid w:val="004B3D36"/>
    <w:rsid w:val="004B41F7"/>
    <w:rsid w:val="004B465E"/>
    <w:rsid w:val="004B46B2"/>
    <w:rsid w:val="004B4DF1"/>
    <w:rsid w:val="004B5463"/>
    <w:rsid w:val="004B6D43"/>
    <w:rsid w:val="004B6FC7"/>
    <w:rsid w:val="004B715B"/>
    <w:rsid w:val="004C1209"/>
    <w:rsid w:val="004C245A"/>
    <w:rsid w:val="004C2AE1"/>
    <w:rsid w:val="004C2F18"/>
    <w:rsid w:val="004C3E0C"/>
    <w:rsid w:val="004C3E1E"/>
    <w:rsid w:val="004C423F"/>
    <w:rsid w:val="004C656F"/>
    <w:rsid w:val="004C784F"/>
    <w:rsid w:val="004D07AA"/>
    <w:rsid w:val="004D10A5"/>
    <w:rsid w:val="004D19D9"/>
    <w:rsid w:val="004D219A"/>
    <w:rsid w:val="004D3711"/>
    <w:rsid w:val="004D4716"/>
    <w:rsid w:val="004D4997"/>
    <w:rsid w:val="004D554A"/>
    <w:rsid w:val="004D5833"/>
    <w:rsid w:val="004D699F"/>
    <w:rsid w:val="004D6A40"/>
    <w:rsid w:val="004D6D7E"/>
    <w:rsid w:val="004D6F9F"/>
    <w:rsid w:val="004D7E18"/>
    <w:rsid w:val="004E0785"/>
    <w:rsid w:val="004E1A31"/>
    <w:rsid w:val="004E1DCA"/>
    <w:rsid w:val="004E2068"/>
    <w:rsid w:val="004E2265"/>
    <w:rsid w:val="004E2C11"/>
    <w:rsid w:val="004E3804"/>
    <w:rsid w:val="004E4D36"/>
    <w:rsid w:val="004E4E85"/>
    <w:rsid w:val="004E529E"/>
    <w:rsid w:val="004E5496"/>
    <w:rsid w:val="004E642A"/>
    <w:rsid w:val="004E647F"/>
    <w:rsid w:val="004E6869"/>
    <w:rsid w:val="004E7A52"/>
    <w:rsid w:val="004F0C78"/>
    <w:rsid w:val="004F123A"/>
    <w:rsid w:val="004F2119"/>
    <w:rsid w:val="004F3266"/>
    <w:rsid w:val="004F333D"/>
    <w:rsid w:val="004F45CD"/>
    <w:rsid w:val="004F4DB8"/>
    <w:rsid w:val="004F536C"/>
    <w:rsid w:val="004F5750"/>
    <w:rsid w:val="004F66D6"/>
    <w:rsid w:val="004F683A"/>
    <w:rsid w:val="004F6B3E"/>
    <w:rsid w:val="004F736D"/>
    <w:rsid w:val="004F75D7"/>
    <w:rsid w:val="005019AD"/>
    <w:rsid w:val="00501E9D"/>
    <w:rsid w:val="005025FF"/>
    <w:rsid w:val="00502D94"/>
    <w:rsid w:val="00503812"/>
    <w:rsid w:val="00504307"/>
    <w:rsid w:val="00504528"/>
    <w:rsid w:val="0050701C"/>
    <w:rsid w:val="00510A1B"/>
    <w:rsid w:val="00511501"/>
    <w:rsid w:val="00511557"/>
    <w:rsid w:val="00511D4B"/>
    <w:rsid w:val="00513416"/>
    <w:rsid w:val="00513684"/>
    <w:rsid w:val="005139B9"/>
    <w:rsid w:val="00514436"/>
    <w:rsid w:val="00514A8D"/>
    <w:rsid w:val="00514E1C"/>
    <w:rsid w:val="005159DF"/>
    <w:rsid w:val="00515D70"/>
    <w:rsid w:val="00517E16"/>
    <w:rsid w:val="005200BF"/>
    <w:rsid w:val="00524450"/>
    <w:rsid w:val="00524A15"/>
    <w:rsid w:val="00526138"/>
    <w:rsid w:val="005276B9"/>
    <w:rsid w:val="00527D74"/>
    <w:rsid w:val="005307DB"/>
    <w:rsid w:val="00530DCC"/>
    <w:rsid w:val="00531593"/>
    <w:rsid w:val="00531643"/>
    <w:rsid w:val="005316BA"/>
    <w:rsid w:val="005318B4"/>
    <w:rsid w:val="00533ECF"/>
    <w:rsid w:val="00533F05"/>
    <w:rsid w:val="00534107"/>
    <w:rsid w:val="005345CC"/>
    <w:rsid w:val="00535513"/>
    <w:rsid w:val="0053655C"/>
    <w:rsid w:val="005368F0"/>
    <w:rsid w:val="00536C80"/>
    <w:rsid w:val="00537378"/>
    <w:rsid w:val="005374F6"/>
    <w:rsid w:val="0054006A"/>
    <w:rsid w:val="00540AB2"/>
    <w:rsid w:val="0054167A"/>
    <w:rsid w:val="0054191A"/>
    <w:rsid w:val="005419ED"/>
    <w:rsid w:val="005427C9"/>
    <w:rsid w:val="005428DA"/>
    <w:rsid w:val="00542D24"/>
    <w:rsid w:val="00544045"/>
    <w:rsid w:val="00544296"/>
    <w:rsid w:val="00544422"/>
    <w:rsid w:val="00544B8D"/>
    <w:rsid w:val="00545A6A"/>
    <w:rsid w:val="00545ADD"/>
    <w:rsid w:val="00545ECF"/>
    <w:rsid w:val="005470D2"/>
    <w:rsid w:val="00550540"/>
    <w:rsid w:val="0055067C"/>
    <w:rsid w:val="00552516"/>
    <w:rsid w:val="005530EE"/>
    <w:rsid w:val="00553161"/>
    <w:rsid w:val="0055559E"/>
    <w:rsid w:val="005562CE"/>
    <w:rsid w:val="005564B7"/>
    <w:rsid w:val="005567BE"/>
    <w:rsid w:val="00557BB1"/>
    <w:rsid w:val="00560582"/>
    <w:rsid w:val="005621A5"/>
    <w:rsid w:val="00562F59"/>
    <w:rsid w:val="00564876"/>
    <w:rsid w:val="0056569F"/>
    <w:rsid w:val="00566CD5"/>
    <w:rsid w:val="00570F74"/>
    <w:rsid w:val="00571734"/>
    <w:rsid w:val="0057184A"/>
    <w:rsid w:val="00571DFB"/>
    <w:rsid w:val="00573224"/>
    <w:rsid w:val="00574255"/>
    <w:rsid w:val="005743AD"/>
    <w:rsid w:val="00574AC4"/>
    <w:rsid w:val="00575508"/>
    <w:rsid w:val="0057573A"/>
    <w:rsid w:val="00575EBF"/>
    <w:rsid w:val="00577868"/>
    <w:rsid w:val="00580EBF"/>
    <w:rsid w:val="0058250E"/>
    <w:rsid w:val="005831E6"/>
    <w:rsid w:val="005831FF"/>
    <w:rsid w:val="00583C7E"/>
    <w:rsid w:val="00584C85"/>
    <w:rsid w:val="0058600C"/>
    <w:rsid w:val="0058754E"/>
    <w:rsid w:val="0058788B"/>
    <w:rsid w:val="0059060D"/>
    <w:rsid w:val="00590794"/>
    <w:rsid w:val="00591F1E"/>
    <w:rsid w:val="00592E5A"/>
    <w:rsid w:val="005958A7"/>
    <w:rsid w:val="00596BB5"/>
    <w:rsid w:val="00597158"/>
    <w:rsid w:val="005973B7"/>
    <w:rsid w:val="00597970"/>
    <w:rsid w:val="00597D4D"/>
    <w:rsid w:val="005A0685"/>
    <w:rsid w:val="005A0B13"/>
    <w:rsid w:val="005A0D0C"/>
    <w:rsid w:val="005A2577"/>
    <w:rsid w:val="005A3716"/>
    <w:rsid w:val="005A5C38"/>
    <w:rsid w:val="005B0BDD"/>
    <w:rsid w:val="005B0F13"/>
    <w:rsid w:val="005B2305"/>
    <w:rsid w:val="005B2F3A"/>
    <w:rsid w:val="005B48CF"/>
    <w:rsid w:val="005B4FBC"/>
    <w:rsid w:val="005B4FE1"/>
    <w:rsid w:val="005B5E02"/>
    <w:rsid w:val="005B6118"/>
    <w:rsid w:val="005B61E0"/>
    <w:rsid w:val="005B630F"/>
    <w:rsid w:val="005C1A27"/>
    <w:rsid w:val="005C245F"/>
    <w:rsid w:val="005C288E"/>
    <w:rsid w:val="005C441F"/>
    <w:rsid w:val="005C457D"/>
    <w:rsid w:val="005C4663"/>
    <w:rsid w:val="005C48E6"/>
    <w:rsid w:val="005C5207"/>
    <w:rsid w:val="005C5AC1"/>
    <w:rsid w:val="005C6416"/>
    <w:rsid w:val="005C656E"/>
    <w:rsid w:val="005C6A14"/>
    <w:rsid w:val="005D0177"/>
    <w:rsid w:val="005D082C"/>
    <w:rsid w:val="005D1020"/>
    <w:rsid w:val="005D1766"/>
    <w:rsid w:val="005D25A1"/>
    <w:rsid w:val="005D37EE"/>
    <w:rsid w:val="005D3864"/>
    <w:rsid w:val="005D43E2"/>
    <w:rsid w:val="005D4C7B"/>
    <w:rsid w:val="005D5198"/>
    <w:rsid w:val="005D538D"/>
    <w:rsid w:val="005D546B"/>
    <w:rsid w:val="005D5FCC"/>
    <w:rsid w:val="005D6183"/>
    <w:rsid w:val="005D7BE5"/>
    <w:rsid w:val="005D7C52"/>
    <w:rsid w:val="005E03B3"/>
    <w:rsid w:val="005E09B7"/>
    <w:rsid w:val="005E1477"/>
    <w:rsid w:val="005E2E44"/>
    <w:rsid w:val="005E394F"/>
    <w:rsid w:val="005E3A38"/>
    <w:rsid w:val="005E41DB"/>
    <w:rsid w:val="005E4236"/>
    <w:rsid w:val="005E4299"/>
    <w:rsid w:val="005E48CD"/>
    <w:rsid w:val="005E57AC"/>
    <w:rsid w:val="005E68B2"/>
    <w:rsid w:val="005E69DD"/>
    <w:rsid w:val="005E6F9B"/>
    <w:rsid w:val="005E74C6"/>
    <w:rsid w:val="005E7C84"/>
    <w:rsid w:val="005E7D00"/>
    <w:rsid w:val="005F0A70"/>
    <w:rsid w:val="005F27E1"/>
    <w:rsid w:val="005F302E"/>
    <w:rsid w:val="005F373A"/>
    <w:rsid w:val="005F4600"/>
    <w:rsid w:val="005F48F3"/>
    <w:rsid w:val="005F4DFC"/>
    <w:rsid w:val="005F4F6D"/>
    <w:rsid w:val="005F5C99"/>
    <w:rsid w:val="005F5CE9"/>
    <w:rsid w:val="005F65FD"/>
    <w:rsid w:val="005F6741"/>
    <w:rsid w:val="005F749A"/>
    <w:rsid w:val="005F7C6D"/>
    <w:rsid w:val="005F7F92"/>
    <w:rsid w:val="0060098B"/>
    <w:rsid w:val="0060263C"/>
    <w:rsid w:val="0060285F"/>
    <w:rsid w:val="00603325"/>
    <w:rsid w:val="006046F2"/>
    <w:rsid w:val="00605325"/>
    <w:rsid w:val="00612C64"/>
    <w:rsid w:val="00612EDE"/>
    <w:rsid w:val="00613165"/>
    <w:rsid w:val="0061349F"/>
    <w:rsid w:val="0061392B"/>
    <w:rsid w:val="00613DD0"/>
    <w:rsid w:val="00614312"/>
    <w:rsid w:val="00615E06"/>
    <w:rsid w:val="006167B0"/>
    <w:rsid w:val="00616931"/>
    <w:rsid w:val="00616BBC"/>
    <w:rsid w:val="006178EA"/>
    <w:rsid w:val="00617AE4"/>
    <w:rsid w:val="00617CC5"/>
    <w:rsid w:val="00620C3A"/>
    <w:rsid w:val="006223AD"/>
    <w:rsid w:val="00622B87"/>
    <w:rsid w:val="00623233"/>
    <w:rsid w:val="006240CF"/>
    <w:rsid w:val="00624670"/>
    <w:rsid w:val="006247B9"/>
    <w:rsid w:val="00625DAF"/>
    <w:rsid w:val="0062691F"/>
    <w:rsid w:val="006278F1"/>
    <w:rsid w:val="006300EB"/>
    <w:rsid w:val="00633265"/>
    <w:rsid w:val="00633AE4"/>
    <w:rsid w:val="00634507"/>
    <w:rsid w:val="00635BB3"/>
    <w:rsid w:val="00636A10"/>
    <w:rsid w:val="00636F4A"/>
    <w:rsid w:val="006379EE"/>
    <w:rsid w:val="00637A09"/>
    <w:rsid w:val="00637AFD"/>
    <w:rsid w:val="00640459"/>
    <w:rsid w:val="00640CDD"/>
    <w:rsid w:val="00641095"/>
    <w:rsid w:val="00642216"/>
    <w:rsid w:val="0064312C"/>
    <w:rsid w:val="00643140"/>
    <w:rsid w:val="006454FB"/>
    <w:rsid w:val="0064582D"/>
    <w:rsid w:val="00646107"/>
    <w:rsid w:val="0064793F"/>
    <w:rsid w:val="00647DFB"/>
    <w:rsid w:val="0065093C"/>
    <w:rsid w:val="00650DE9"/>
    <w:rsid w:val="00650E6E"/>
    <w:rsid w:val="0065151E"/>
    <w:rsid w:val="00651E7D"/>
    <w:rsid w:val="00652F34"/>
    <w:rsid w:val="0065360C"/>
    <w:rsid w:val="00654585"/>
    <w:rsid w:val="00654E1A"/>
    <w:rsid w:val="00656B9E"/>
    <w:rsid w:val="00660A61"/>
    <w:rsid w:val="00660C7B"/>
    <w:rsid w:val="006619E9"/>
    <w:rsid w:val="00661D28"/>
    <w:rsid w:val="00662249"/>
    <w:rsid w:val="006648EB"/>
    <w:rsid w:val="00664DF5"/>
    <w:rsid w:val="00665600"/>
    <w:rsid w:val="00666AA9"/>
    <w:rsid w:val="0067187C"/>
    <w:rsid w:val="00673153"/>
    <w:rsid w:val="00673240"/>
    <w:rsid w:val="006742F5"/>
    <w:rsid w:val="0067495D"/>
    <w:rsid w:val="00676581"/>
    <w:rsid w:val="0067704B"/>
    <w:rsid w:val="00677BE9"/>
    <w:rsid w:val="00677EAA"/>
    <w:rsid w:val="00677F6A"/>
    <w:rsid w:val="00681DED"/>
    <w:rsid w:val="006829D5"/>
    <w:rsid w:val="00682F58"/>
    <w:rsid w:val="006833F7"/>
    <w:rsid w:val="006838D4"/>
    <w:rsid w:val="0068405C"/>
    <w:rsid w:val="006847B3"/>
    <w:rsid w:val="00684AE9"/>
    <w:rsid w:val="006852AB"/>
    <w:rsid w:val="006853D5"/>
    <w:rsid w:val="00685CBE"/>
    <w:rsid w:val="00685EB2"/>
    <w:rsid w:val="00687079"/>
    <w:rsid w:val="00687198"/>
    <w:rsid w:val="00690280"/>
    <w:rsid w:val="0069199D"/>
    <w:rsid w:val="006928FD"/>
    <w:rsid w:val="00693F7A"/>
    <w:rsid w:val="00694842"/>
    <w:rsid w:val="00696F76"/>
    <w:rsid w:val="0069797B"/>
    <w:rsid w:val="00697E9A"/>
    <w:rsid w:val="006A0638"/>
    <w:rsid w:val="006A16E1"/>
    <w:rsid w:val="006A1732"/>
    <w:rsid w:val="006A1820"/>
    <w:rsid w:val="006A1AF3"/>
    <w:rsid w:val="006A1F46"/>
    <w:rsid w:val="006A2F7B"/>
    <w:rsid w:val="006A3E7E"/>
    <w:rsid w:val="006A492A"/>
    <w:rsid w:val="006A4C35"/>
    <w:rsid w:val="006A5617"/>
    <w:rsid w:val="006A6AF1"/>
    <w:rsid w:val="006A70EC"/>
    <w:rsid w:val="006A710C"/>
    <w:rsid w:val="006A7547"/>
    <w:rsid w:val="006A7CC5"/>
    <w:rsid w:val="006A7ED0"/>
    <w:rsid w:val="006B070B"/>
    <w:rsid w:val="006B2164"/>
    <w:rsid w:val="006B2322"/>
    <w:rsid w:val="006B2666"/>
    <w:rsid w:val="006B4B72"/>
    <w:rsid w:val="006B53D3"/>
    <w:rsid w:val="006B60E0"/>
    <w:rsid w:val="006B6EF7"/>
    <w:rsid w:val="006B72A1"/>
    <w:rsid w:val="006B7A96"/>
    <w:rsid w:val="006C0D1C"/>
    <w:rsid w:val="006C1281"/>
    <w:rsid w:val="006C1CAC"/>
    <w:rsid w:val="006C4967"/>
    <w:rsid w:val="006C66E8"/>
    <w:rsid w:val="006C6E4D"/>
    <w:rsid w:val="006D2134"/>
    <w:rsid w:val="006D2CD9"/>
    <w:rsid w:val="006D3730"/>
    <w:rsid w:val="006D39B7"/>
    <w:rsid w:val="006D4F8C"/>
    <w:rsid w:val="006D53CD"/>
    <w:rsid w:val="006D57E6"/>
    <w:rsid w:val="006D64C6"/>
    <w:rsid w:val="006D6544"/>
    <w:rsid w:val="006D6A7C"/>
    <w:rsid w:val="006D7E1D"/>
    <w:rsid w:val="006E0143"/>
    <w:rsid w:val="006E0685"/>
    <w:rsid w:val="006E12B9"/>
    <w:rsid w:val="006E132B"/>
    <w:rsid w:val="006E17AA"/>
    <w:rsid w:val="006E294A"/>
    <w:rsid w:val="006E3061"/>
    <w:rsid w:val="006E33D0"/>
    <w:rsid w:val="006E3A0B"/>
    <w:rsid w:val="006E3A7A"/>
    <w:rsid w:val="006E477A"/>
    <w:rsid w:val="006E49D3"/>
    <w:rsid w:val="006E591F"/>
    <w:rsid w:val="006F0652"/>
    <w:rsid w:val="006F09AF"/>
    <w:rsid w:val="006F0F6B"/>
    <w:rsid w:val="006F10CF"/>
    <w:rsid w:val="006F187D"/>
    <w:rsid w:val="006F1FC5"/>
    <w:rsid w:val="006F2E64"/>
    <w:rsid w:val="006F38C9"/>
    <w:rsid w:val="006F43F7"/>
    <w:rsid w:val="006F462A"/>
    <w:rsid w:val="006F4841"/>
    <w:rsid w:val="006F49C0"/>
    <w:rsid w:val="006F4D0A"/>
    <w:rsid w:val="006F4D56"/>
    <w:rsid w:val="007015F7"/>
    <w:rsid w:val="00702962"/>
    <w:rsid w:val="0070326B"/>
    <w:rsid w:val="007037DC"/>
    <w:rsid w:val="00704E24"/>
    <w:rsid w:val="0070530B"/>
    <w:rsid w:val="00705A45"/>
    <w:rsid w:val="00706F7E"/>
    <w:rsid w:val="00707A4B"/>
    <w:rsid w:val="00707F50"/>
    <w:rsid w:val="00710118"/>
    <w:rsid w:val="00710C64"/>
    <w:rsid w:val="00711417"/>
    <w:rsid w:val="0071153F"/>
    <w:rsid w:val="007117DD"/>
    <w:rsid w:val="0071347A"/>
    <w:rsid w:val="00713538"/>
    <w:rsid w:val="007147D6"/>
    <w:rsid w:val="00716D50"/>
    <w:rsid w:val="00716F4E"/>
    <w:rsid w:val="007172A5"/>
    <w:rsid w:val="00717B39"/>
    <w:rsid w:val="007201C6"/>
    <w:rsid w:val="007206A8"/>
    <w:rsid w:val="00720FE9"/>
    <w:rsid w:val="00721255"/>
    <w:rsid w:val="00721C76"/>
    <w:rsid w:val="007245D1"/>
    <w:rsid w:val="007246F1"/>
    <w:rsid w:val="00726ABA"/>
    <w:rsid w:val="00726B65"/>
    <w:rsid w:val="007306BB"/>
    <w:rsid w:val="00732B39"/>
    <w:rsid w:val="00732DB7"/>
    <w:rsid w:val="0073472F"/>
    <w:rsid w:val="0073507E"/>
    <w:rsid w:val="00737142"/>
    <w:rsid w:val="00737E5C"/>
    <w:rsid w:val="00740230"/>
    <w:rsid w:val="007413F9"/>
    <w:rsid w:val="0074162A"/>
    <w:rsid w:val="00741C94"/>
    <w:rsid w:val="007431CE"/>
    <w:rsid w:val="0074394E"/>
    <w:rsid w:val="00743C6D"/>
    <w:rsid w:val="00743D5D"/>
    <w:rsid w:val="00744539"/>
    <w:rsid w:val="00744633"/>
    <w:rsid w:val="00744712"/>
    <w:rsid w:val="007455BA"/>
    <w:rsid w:val="00745F01"/>
    <w:rsid w:val="00746008"/>
    <w:rsid w:val="00751BA9"/>
    <w:rsid w:val="00751E29"/>
    <w:rsid w:val="00752339"/>
    <w:rsid w:val="007527B5"/>
    <w:rsid w:val="007532A4"/>
    <w:rsid w:val="00753524"/>
    <w:rsid w:val="007542A0"/>
    <w:rsid w:val="0075612F"/>
    <w:rsid w:val="00756518"/>
    <w:rsid w:val="00756DA4"/>
    <w:rsid w:val="00757D4A"/>
    <w:rsid w:val="00760D86"/>
    <w:rsid w:val="00761407"/>
    <w:rsid w:val="00761C95"/>
    <w:rsid w:val="00762874"/>
    <w:rsid w:val="00762EB7"/>
    <w:rsid w:val="00763981"/>
    <w:rsid w:val="00765B96"/>
    <w:rsid w:val="00766054"/>
    <w:rsid w:val="007668AE"/>
    <w:rsid w:val="00767519"/>
    <w:rsid w:val="007702AE"/>
    <w:rsid w:val="00770561"/>
    <w:rsid w:val="00771D41"/>
    <w:rsid w:val="007735C6"/>
    <w:rsid w:val="007758C7"/>
    <w:rsid w:val="00775E00"/>
    <w:rsid w:val="0077603C"/>
    <w:rsid w:val="00776185"/>
    <w:rsid w:val="007771A5"/>
    <w:rsid w:val="0077779D"/>
    <w:rsid w:val="007777CC"/>
    <w:rsid w:val="00777D86"/>
    <w:rsid w:val="00780D13"/>
    <w:rsid w:val="00781AC6"/>
    <w:rsid w:val="00781F6C"/>
    <w:rsid w:val="00782A31"/>
    <w:rsid w:val="0078301B"/>
    <w:rsid w:val="00783350"/>
    <w:rsid w:val="0078357E"/>
    <w:rsid w:val="007838C7"/>
    <w:rsid w:val="00784280"/>
    <w:rsid w:val="00784643"/>
    <w:rsid w:val="00784806"/>
    <w:rsid w:val="00785366"/>
    <w:rsid w:val="007860D7"/>
    <w:rsid w:val="00786645"/>
    <w:rsid w:val="007869B3"/>
    <w:rsid w:val="00790513"/>
    <w:rsid w:val="00790FBA"/>
    <w:rsid w:val="00791922"/>
    <w:rsid w:val="00792CA0"/>
    <w:rsid w:val="00792DAE"/>
    <w:rsid w:val="00795049"/>
    <w:rsid w:val="007956C4"/>
    <w:rsid w:val="00796832"/>
    <w:rsid w:val="007970C4"/>
    <w:rsid w:val="007A00FD"/>
    <w:rsid w:val="007A0330"/>
    <w:rsid w:val="007A03E3"/>
    <w:rsid w:val="007A0D99"/>
    <w:rsid w:val="007A12A1"/>
    <w:rsid w:val="007A224F"/>
    <w:rsid w:val="007A3C4E"/>
    <w:rsid w:val="007A460F"/>
    <w:rsid w:val="007A4697"/>
    <w:rsid w:val="007A54B9"/>
    <w:rsid w:val="007A5FA9"/>
    <w:rsid w:val="007A71F3"/>
    <w:rsid w:val="007B073D"/>
    <w:rsid w:val="007B0EBA"/>
    <w:rsid w:val="007B158D"/>
    <w:rsid w:val="007B1D77"/>
    <w:rsid w:val="007B3BA6"/>
    <w:rsid w:val="007B4D8B"/>
    <w:rsid w:val="007B503F"/>
    <w:rsid w:val="007B55FC"/>
    <w:rsid w:val="007B5620"/>
    <w:rsid w:val="007B58FB"/>
    <w:rsid w:val="007B7271"/>
    <w:rsid w:val="007C3B04"/>
    <w:rsid w:val="007C41A0"/>
    <w:rsid w:val="007C6545"/>
    <w:rsid w:val="007C6697"/>
    <w:rsid w:val="007C6710"/>
    <w:rsid w:val="007C67DA"/>
    <w:rsid w:val="007C705B"/>
    <w:rsid w:val="007C7BEC"/>
    <w:rsid w:val="007D09CC"/>
    <w:rsid w:val="007D0A28"/>
    <w:rsid w:val="007D0B8F"/>
    <w:rsid w:val="007D107A"/>
    <w:rsid w:val="007D10DF"/>
    <w:rsid w:val="007D120F"/>
    <w:rsid w:val="007D2991"/>
    <w:rsid w:val="007D2C3A"/>
    <w:rsid w:val="007D3002"/>
    <w:rsid w:val="007D32EA"/>
    <w:rsid w:val="007D49C3"/>
    <w:rsid w:val="007D4E3B"/>
    <w:rsid w:val="007D5D3A"/>
    <w:rsid w:val="007D6058"/>
    <w:rsid w:val="007D6310"/>
    <w:rsid w:val="007D71E8"/>
    <w:rsid w:val="007D75F0"/>
    <w:rsid w:val="007E01B8"/>
    <w:rsid w:val="007E06A0"/>
    <w:rsid w:val="007E0AEE"/>
    <w:rsid w:val="007E159F"/>
    <w:rsid w:val="007E2579"/>
    <w:rsid w:val="007E2908"/>
    <w:rsid w:val="007E292D"/>
    <w:rsid w:val="007E2E2E"/>
    <w:rsid w:val="007E3DEB"/>
    <w:rsid w:val="007E4D73"/>
    <w:rsid w:val="007E57D2"/>
    <w:rsid w:val="007E67FC"/>
    <w:rsid w:val="007F0207"/>
    <w:rsid w:val="007F0D2C"/>
    <w:rsid w:val="007F15CC"/>
    <w:rsid w:val="007F1928"/>
    <w:rsid w:val="007F1C60"/>
    <w:rsid w:val="007F22C1"/>
    <w:rsid w:val="007F25ED"/>
    <w:rsid w:val="007F27A9"/>
    <w:rsid w:val="007F2AF7"/>
    <w:rsid w:val="007F3133"/>
    <w:rsid w:val="007F357C"/>
    <w:rsid w:val="007F3A71"/>
    <w:rsid w:val="007F7298"/>
    <w:rsid w:val="007F730B"/>
    <w:rsid w:val="00801689"/>
    <w:rsid w:val="00801A1A"/>
    <w:rsid w:val="00802297"/>
    <w:rsid w:val="008023F5"/>
    <w:rsid w:val="00802F74"/>
    <w:rsid w:val="00803456"/>
    <w:rsid w:val="008039AB"/>
    <w:rsid w:val="00803BBE"/>
    <w:rsid w:val="00803EAB"/>
    <w:rsid w:val="008043BE"/>
    <w:rsid w:val="008050C6"/>
    <w:rsid w:val="008061C8"/>
    <w:rsid w:val="00807190"/>
    <w:rsid w:val="00807B8E"/>
    <w:rsid w:val="00810566"/>
    <w:rsid w:val="00810F07"/>
    <w:rsid w:val="00811A21"/>
    <w:rsid w:val="008122E6"/>
    <w:rsid w:val="00813318"/>
    <w:rsid w:val="00814D53"/>
    <w:rsid w:val="00814E9C"/>
    <w:rsid w:val="0082039B"/>
    <w:rsid w:val="008204B3"/>
    <w:rsid w:val="008212C5"/>
    <w:rsid w:val="008227DF"/>
    <w:rsid w:val="00823770"/>
    <w:rsid w:val="0082426E"/>
    <w:rsid w:val="00825F63"/>
    <w:rsid w:val="00826B89"/>
    <w:rsid w:val="00826C84"/>
    <w:rsid w:val="008279B9"/>
    <w:rsid w:val="00830ED5"/>
    <w:rsid w:val="008312E5"/>
    <w:rsid w:val="00831A39"/>
    <w:rsid w:val="008325A9"/>
    <w:rsid w:val="00832EE2"/>
    <w:rsid w:val="00833167"/>
    <w:rsid w:val="008336AC"/>
    <w:rsid w:val="0083373A"/>
    <w:rsid w:val="00833ECD"/>
    <w:rsid w:val="00834D0C"/>
    <w:rsid w:val="00835866"/>
    <w:rsid w:val="00835D0C"/>
    <w:rsid w:val="008404DA"/>
    <w:rsid w:val="008434B7"/>
    <w:rsid w:val="00844174"/>
    <w:rsid w:val="00844230"/>
    <w:rsid w:val="0084442C"/>
    <w:rsid w:val="008451F5"/>
    <w:rsid w:val="00845480"/>
    <w:rsid w:val="0084626F"/>
    <w:rsid w:val="00847F88"/>
    <w:rsid w:val="0085016F"/>
    <w:rsid w:val="00851030"/>
    <w:rsid w:val="00851641"/>
    <w:rsid w:val="00851898"/>
    <w:rsid w:val="00851965"/>
    <w:rsid w:val="00853744"/>
    <w:rsid w:val="00855702"/>
    <w:rsid w:val="00855A41"/>
    <w:rsid w:val="0085721A"/>
    <w:rsid w:val="0085730F"/>
    <w:rsid w:val="00857466"/>
    <w:rsid w:val="0086093E"/>
    <w:rsid w:val="008616DE"/>
    <w:rsid w:val="00862204"/>
    <w:rsid w:val="00862B5F"/>
    <w:rsid w:val="00863662"/>
    <w:rsid w:val="00864091"/>
    <w:rsid w:val="0086451C"/>
    <w:rsid w:val="008646D8"/>
    <w:rsid w:val="008664C5"/>
    <w:rsid w:val="00866685"/>
    <w:rsid w:val="00866A51"/>
    <w:rsid w:val="00866CFE"/>
    <w:rsid w:val="00866D93"/>
    <w:rsid w:val="00867234"/>
    <w:rsid w:val="00867CA2"/>
    <w:rsid w:val="00870FE8"/>
    <w:rsid w:val="0087101D"/>
    <w:rsid w:val="00871B42"/>
    <w:rsid w:val="0087209A"/>
    <w:rsid w:val="00872B3D"/>
    <w:rsid w:val="008731D5"/>
    <w:rsid w:val="008733B1"/>
    <w:rsid w:val="00873D53"/>
    <w:rsid w:val="00873E0A"/>
    <w:rsid w:val="00873F3C"/>
    <w:rsid w:val="0087425B"/>
    <w:rsid w:val="00875455"/>
    <w:rsid w:val="008761A8"/>
    <w:rsid w:val="008762E1"/>
    <w:rsid w:val="00876E8D"/>
    <w:rsid w:val="00877162"/>
    <w:rsid w:val="0087762F"/>
    <w:rsid w:val="008776A2"/>
    <w:rsid w:val="008779D4"/>
    <w:rsid w:val="008808C9"/>
    <w:rsid w:val="0088170E"/>
    <w:rsid w:val="00882E74"/>
    <w:rsid w:val="0088319D"/>
    <w:rsid w:val="00883EC7"/>
    <w:rsid w:val="0088480B"/>
    <w:rsid w:val="00886DF7"/>
    <w:rsid w:val="008900C4"/>
    <w:rsid w:val="00890E58"/>
    <w:rsid w:val="0089355C"/>
    <w:rsid w:val="00894269"/>
    <w:rsid w:val="00894458"/>
    <w:rsid w:val="008975F1"/>
    <w:rsid w:val="00897D7F"/>
    <w:rsid w:val="008A0CA1"/>
    <w:rsid w:val="008A20F5"/>
    <w:rsid w:val="008A27F3"/>
    <w:rsid w:val="008A3117"/>
    <w:rsid w:val="008A3EE6"/>
    <w:rsid w:val="008B1CA3"/>
    <w:rsid w:val="008B2646"/>
    <w:rsid w:val="008B26A5"/>
    <w:rsid w:val="008B2904"/>
    <w:rsid w:val="008B3B57"/>
    <w:rsid w:val="008B5E33"/>
    <w:rsid w:val="008B69E4"/>
    <w:rsid w:val="008B6A6B"/>
    <w:rsid w:val="008B6C9F"/>
    <w:rsid w:val="008B7D82"/>
    <w:rsid w:val="008B7E81"/>
    <w:rsid w:val="008B7FC1"/>
    <w:rsid w:val="008C00C7"/>
    <w:rsid w:val="008C13B0"/>
    <w:rsid w:val="008C1FBC"/>
    <w:rsid w:val="008C21C7"/>
    <w:rsid w:val="008C2B59"/>
    <w:rsid w:val="008C2D4E"/>
    <w:rsid w:val="008C3397"/>
    <w:rsid w:val="008C5707"/>
    <w:rsid w:val="008C7780"/>
    <w:rsid w:val="008C7AB8"/>
    <w:rsid w:val="008D006E"/>
    <w:rsid w:val="008D0EBB"/>
    <w:rsid w:val="008D2249"/>
    <w:rsid w:val="008D2364"/>
    <w:rsid w:val="008D25A8"/>
    <w:rsid w:val="008D3EAA"/>
    <w:rsid w:val="008D40DD"/>
    <w:rsid w:val="008D498F"/>
    <w:rsid w:val="008D5CB5"/>
    <w:rsid w:val="008D5D06"/>
    <w:rsid w:val="008D773A"/>
    <w:rsid w:val="008D78F3"/>
    <w:rsid w:val="008E127E"/>
    <w:rsid w:val="008E188B"/>
    <w:rsid w:val="008E4005"/>
    <w:rsid w:val="008E4143"/>
    <w:rsid w:val="008E41F6"/>
    <w:rsid w:val="008E44EC"/>
    <w:rsid w:val="008E5741"/>
    <w:rsid w:val="008E6C09"/>
    <w:rsid w:val="008E79FB"/>
    <w:rsid w:val="008F0D9E"/>
    <w:rsid w:val="008F1132"/>
    <w:rsid w:val="008F26E0"/>
    <w:rsid w:val="008F2E47"/>
    <w:rsid w:val="008F345E"/>
    <w:rsid w:val="008F36C8"/>
    <w:rsid w:val="008F3FDA"/>
    <w:rsid w:val="008F602D"/>
    <w:rsid w:val="008F60E4"/>
    <w:rsid w:val="008F637C"/>
    <w:rsid w:val="008F7083"/>
    <w:rsid w:val="008F732D"/>
    <w:rsid w:val="00900175"/>
    <w:rsid w:val="0090023A"/>
    <w:rsid w:val="009005C5"/>
    <w:rsid w:val="009007C1"/>
    <w:rsid w:val="00901EEA"/>
    <w:rsid w:val="00903B11"/>
    <w:rsid w:val="00905381"/>
    <w:rsid w:val="00905383"/>
    <w:rsid w:val="009054E5"/>
    <w:rsid w:val="00905839"/>
    <w:rsid w:val="009058DD"/>
    <w:rsid w:val="00906514"/>
    <w:rsid w:val="0090739E"/>
    <w:rsid w:val="009074CC"/>
    <w:rsid w:val="00907668"/>
    <w:rsid w:val="00907C86"/>
    <w:rsid w:val="00911015"/>
    <w:rsid w:val="009133D9"/>
    <w:rsid w:val="00913539"/>
    <w:rsid w:val="009148EE"/>
    <w:rsid w:val="00914B82"/>
    <w:rsid w:val="009151CE"/>
    <w:rsid w:val="0091521C"/>
    <w:rsid w:val="00915654"/>
    <w:rsid w:val="00916BCF"/>
    <w:rsid w:val="009171C5"/>
    <w:rsid w:val="00917757"/>
    <w:rsid w:val="00920822"/>
    <w:rsid w:val="00921201"/>
    <w:rsid w:val="0092164E"/>
    <w:rsid w:val="0092194A"/>
    <w:rsid w:val="00921EE5"/>
    <w:rsid w:val="00922F53"/>
    <w:rsid w:val="00923694"/>
    <w:rsid w:val="00924836"/>
    <w:rsid w:val="00924A1A"/>
    <w:rsid w:val="00924F04"/>
    <w:rsid w:val="00930A5A"/>
    <w:rsid w:val="00931043"/>
    <w:rsid w:val="009319BE"/>
    <w:rsid w:val="009330CD"/>
    <w:rsid w:val="009332DB"/>
    <w:rsid w:val="00933633"/>
    <w:rsid w:val="0093478A"/>
    <w:rsid w:val="00935C0C"/>
    <w:rsid w:val="00935F95"/>
    <w:rsid w:val="009366BC"/>
    <w:rsid w:val="00937A96"/>
    <w:rsid w:val="00941753"/>
    <w:rsid w:val="00942463"/>
    <w:rsid w:val="00943B19"/>
    <w:rsid w:val="00943ED4"/>
    <w:rsid w:val="0094497F"/>
    <w:rsid w:val="00944F56"/>
    <w:rsid w:val="00945F44"/>
    <w:rsid w:val="0094762D"/>
    <w:rsid w:val="009477F9"/>
    <w:rsid w:val="00947EF5"/>
    <w:rsid w:val="009500DE"/>
    <w:rsid w:val="00951884"/>
    <w:rsid w:val="0095196D"/>
    <w:rsid w:val="00953979"/>
    <w:rsid w:val="00953BD8"/>
    <w:rsid w:val="00954457"/>
    <w:rsid w:val="00955FB7"/>
    <w:rsid w:val="009570E2"/>
    <w:rsid w:val="00957202"/>
    <w:rsid w:val="00957258"/>
    <w:rsid w:val="0096013D"/>
    <w:rsid w:val="00961DD9"/>
    <w:rsid w:val="0096250E"/>
    <w:rsid w:val="00964E81"/>
    <w:rsid w:val="00965380"/>
    <w:rsid w:val="00965A8B"/>
    <w:rsid w:val="00966B33"/>
    <w:rsid w:val="00967364"/>
    <w:rsid w:val="00967BCF"/>
    <w:rsid w:val="00970E84"/>
    <w:rsid w:val="00971B17"/>
    <w:rsid w:val="0097211D"/>
    <w:rsid w:val="0097318B"/>
    <w:rsid w:val="00973F7A"/>
    <w:rsid w:val="009744C5"/>
    <w:rsid w:val="00974FE2"/>
    <w:rsid w:val="00975462"/>
    <w:rsid w:val="009757C5"/>
    <w:rsid w:val="00977425"/>
    <w:rsid w:val="00981AA2"/>
    <w:rsid w:val="00981E20"/>
    <w:rsid w:val="00982667"/>
    <w:rsid w:val="00985FC7"/>
    <w:rsid w:val="0098677E"/>
    <w:rsid w:val="00986AC4"/>
    <w:rsid w:val="009902A6"/>
    <w:rsid w:val="00991E05"/>
    <w:rsid w:val="009922B2"/>
    <w:rsid w:val="009937B4"/>
    <w:rsid w:val="00993BB0"/>
    <w:rsid w:val="00993F89"/>
    <w:rsid w:val="009959F0"/>
    <w:rsid w:val="00995CF7"/>
    <w:rsid w:val="00996E26"/>
    <w:rsid w:val="00997930"/>
    <w:rsid w:val="00997A2F"/>
    <w:rsid w:val="00997C77"/>
    <w:rsid w:val="009A169D"/>
    <w:rsid w:val="009A1AB7"/>
    <w:rsid w:val="009A1FB4"/>
    <w:rsid w:val="009A2401"/>
    <w:rsid w:val="009A2F54"/>
    <w:rsid w:val="009A3016"/>
    <w:rsid w:val="009A3CB6"/>
    <w:rsid w:val="009A453D"/>
    <w:rsid w:val="009A557C"/>
    <w:rsid w:val="009A563B"/>
    <w:rsid w:val="009A64AB"/>
    <w:rsid w:val="009A6538"/>
    <w:rsid w:val="009A6F29"/>
    <w:rsid w:val="009A7444"/>
    <w:rsid w:val="009A7D62"/>
    <w:rsid w:val="009B0091"/>
    <w:rsid w:val="009B06AF"/>
    <w:rsid w:val="009B0800"/>
    <w:rsid w:val="009B08BE"/>
    <w:rsid w:val="009B1505"/>
    <w:rsid w:val="009B2AA8"/>
    <w:rsid w:val="009B355A"/>
    <w:rsid w:val="009B3591"/>
    <w:rsid w:val="009B3717"/>
    <w:rsid w:val="009B4083"/>
    <w:rsid w:val="009B4EB5"/>
    <w:rsid w:val="009B54C6"/>
    <w:rsid w:val="009B6454"/>
    <w:rsid w:val="009B73CC"/>
    <w:rsid w:val="009B75B3"/>
    <w:rsid w:val="009B75BD"/>
    <w:rsid w:val="009B7E06"/>
    <w:rsid w:val="009C0113"/>
    <w:rsid w:val="009C0F20"/>
    <w:rsid w:val="009C136C"/>
    <w:rsid w:val="009C230E"/>
    <w:rsid w:val="009C4763"/>
    <w:rsid w:val="009C48E0"/>
    <w:rsid w:val="009C5109"/>
    <w:rsid w:val="009C5F45"/>
    <w:rsid w:val="009C64C4"/>
    <w:rsid w:val="009C69CF"/>
    <w:rsid w:val="009C7EF6"/>
    <w:rsid w:val="009D00F8"/>
    <w:rsid w:val="009D0757"/>
    <w:rsid w:val="009D3951"/>
    <w:rsid w:val="009D492B"/>
    <w:rsid w:val="009D52BA"/>
    <w:rsid w:val="009D52C7"/>
    <w:rsid w:val="009D5D6C"/>
    <w:rsid w:val="009D6119"/>
    <w:rsid w:val="009D6258"/>
    <w:rsid w:val="009E16E7"/>
    <w:rsid w:val="009E1F85"/>
    <w:rsid w:val="009E22CB"/>
    <w:rsid w:val="009E4723"/>
    <w:rsid w:val="009E4C3A"/>
    <w:rsid w:val="009E53B6"/>
    <w:rsid w:val="009E5563"/>
    <w:rsid w:val="009E5CEC"/>
    <w:rsid w:val="009E608E"/>
    <w:rsid w:val="009E6C35"/>
    <w:rsid w:val="009F098E"/>
    <w:rsid w:val="009F0FB6"/>
    <w:rsid w:val="009F1263"/>
    <w:rsid w:val="009F1308"/>
    <w:rsid w:val="009F1EE5"/>
    <w:rsid w:val="009F2097"/>
    <w:rsid w:val="009F2A65"/>
    <w:rsid w:val="009F2B2C"/>
    <w:rsid w:val="009F2F3B"/>
    <w:rsid w:val="009F47D4"/>
    <w:rsid w:val="009F4E79"/>
    <w:rsid w:val="009F6253"/>
    <w:rsid w:val="009F6373"/>
    <w:rsid w:val="009F6532"/>
    <w:rsid w:val="009F680E"/>
    <w:rsid w:val="00A00DE3"/>
    <w:rsid w:val="00A01013"/>
    <w:rsid w:val="00A015A6"/>
    <w:rsid w:val="00A03062"/>
    <w:rsid w:val="00A03321"/>
    <w:rsid w:val="00A046B2"/>
    <w:rsid w:val="00A05D73"/>
    <w:rsid w:val="00A06E73"/>
    <w:rsid w:val="00A07923"/>
    <w:rsid w:val="00A10CF5"/>
    <w:rsid w:val="00A11240"/>
    <w:rsid w:val="00A11317"/>
    <w:rsid w:val="00A115D4"/>
    <w:rsid w:val="00A11A65"/>
    <w:rsid w:val="00A11C89"/>
    <w:rsid w:val="00A125C2"/>
    <w:rsid w:val="00A126B1"/>
    <w:rsid w:val="00A12F13"/>
    <w:rsid w:val="00A131F4"/>
    <w:rsid w:val="00A13349"/>
    <w:rsid w:val="00A13FEB"/>
    <w:rsid w:val="00A147CB"/>
    <w:rsid w:val="00A17D7A"/>
    <w:rsid w:val="00A17E46"/>
    <w:rsid w:val="00A21664"/>
    <w:rsid w:val="00A21E96"/>
    <w:rsid w:val="00A22550"/>
    <w:rsid w:val="00A225EF"/>
    <w:rsid w:val="00A22D32"/>
    <w:rsid w:val="00A237B9"/>
    <w:rsid w:val="00A23BB5"/>
    <w:rsid w:val="00A23F8D"/>
    <w:rsid w:val="00A24278"/>
    <w:rsid w:val="00A250BE"/>
    <w:rsid w:val="00A2669E"/>
    <w:rsid w:val="00A278B0"/>
    <w:rsid w:val="00A27D01"/>
    <w:rsid w:val="00A30C84"/>
    <w:rsid w:val="00A30E50"/>
    <w:rsid w:val="00A31F73"/>
    <w:rsid w:val="00A33464"/>
    <w:rsid w:val="00A33E2B"/>
    <w:rsid w:val="00A34576"/>
    <w:rsid w:val="00A349C9"/>
    <w:rsid w:val="00A34F64"/>
    <w:rsid w:val="00A352B9"/>
    <w:rsid w:val="00A355DB"/>
    <w:rsid w:val="00A35B79"/>
    <w:rsid w:val="00A36244"/>
    <w:rsid w:val="00A36489"/>
    <w:rsid w:val="00A367B5"/>
    <w:rsid w:val="00A36BAF"/>
    <w:rsid w:val="00A36CA3"/>
    <w:rsid w:val="00A3771F"/>
    <w:rsid w:val="00A37925"/>
    <w:rsid w:val="00A40216"/>
    <w:rsid w:val="00A412BE"/>
    <w:rsid w:val="00A41569"/>
    <w:rsid w:val="00A41A14"/>
    <w:rsid w:val="00A4238F"/>
    <w:rsid w:val="00A44118"/>
    <w:rsid w:val="00A452E9"/>
    <w:rsid w:val="00A458BE"/>
    <w:rsid w:val="00A45E12"/>
    <w:rsid w:val="00A462F1"/>
    <w:rsid w:val="00A4688B"/>
    <w:rsid w:val="00A47154"/>
    <w:rsid w:val="00A47816"/>
    <w:rsid w:val="00A47BB6"/>
    <w:rsid w:val="00A47FCD"/>
    <w:rsid w:val="00A5089D"/>
    <w:rsid w:val="00A50F58"/>
    <w:rsid w:val="00A51FAD"/>
    <w:rsid w:val="00A5284D"/>
    <w:rsid w:val="00A52AFA"/>
    <w:rsid w:val="00A52CDC"/>
    <w:rsid w:val="00A53D6D"/>
    <w:rsid w:val="00A548FA"/>
    <w:rsid w:val="00A54B3E"/>
    <w:rsid w:val="00A56B00"/>
    <w:rsid w:val="00A56C09"/>
    <w:rsid w:val="00A576E3"/>
    <w:rsid w:val="00A5774A"/>
    <w:rsid w:val="00A57F2A"/>
    <w:rsid w:val="00A57F9E"/>
    <w:rsid w:val="00A60A5A"/>
    <w:rsid w:val="00A61181"/>
    <w:rsid w:val="00A622D2"/>
    <w:rsid w:val="00A63044"/>
    <w:rsid w:val="00A630B7"/>
    <w:rsid w:val="00A636E5"/>
    <w:rsid w:val="00A643DA"/>
    <w:rsid w:val="00A64695"/>
    <w:rsid w:val="00A65227"/>
    <w:rsid w:val="00A66591"/>
    <w:rsid w:val="00A667D3"/>
    <w:rsid w:val="00A66A97"/>
    <w:rsid w:val="00A671DA"/>
    <w:rsid w:val="00A678D1"/>
    <w:rsid w:val="00A67B49"/>
    <w:rsid w:val="00A67B58"/>
    <w:rsid w:val="00A67C3B"/>
    <w:rsid w:val="00A67F2E"/>
    <w:rsid w:val="00A70694"/>
    <w:rsid w:val="00A7093B"/>
    <w:rsid w:val="00A70CB3"/>
    <w:rsid w:val="00A70E7F"/>
    <w:rsid w:val="00A72B63"/>
    <w:rsid w:val="00A72F66"/>
    <w:rsid w:val="00A730F2"/>
    <w:rsid w:val="00A737CD"/>
    <w:rsid w:val="00A73FE0"/>
    <w:rsid w:val="00A75B51"/>
    <w:rsid w:val="00A77093"/>
    <w:rsid w:val="00A77BA0"/>
    <w:rsid w:val="00A77C51"/>
    <w:rsid w:val="00A77F9E"/>
    <w:rsid w:val="00A80B26"/>
    <w:rsid w:val="00A80C62"/>
    <w:rsid w:val="00A811D9"/>
    <w:rsid w:val="00A813A6"/>
    <w:rsid w:val="00A81527"/>
    <w:rsid w:val="00A830E8"/>
    <w:rsid w:val="00A84191"/>
    <w:rsid w:val="00A8436E"/>
    <w:rsid w:val="00A85974"/>
    <w:rsid w:val="00A86764"/>
    <w:rsid w:val="00A86E2C"/>
    <w:rsid w:val="00A87712"/>
    <w:rsid w:val="00A87CA3"/>
    <w:rsid w:val="00A87D29"/>
    <w:rsid w:val="00A90E34"/>
    <w:rsid w:val="00A91C54"/>
    <w:rsid w:val="00A92DF8"/>
    <w:rsid w:val="00A9376E"/>
    <w:rsid w:val="00A96239"/>
    <w:rsid w:val="00A96846"/>
    <w:rsid w:val="00A96D47"/>
    <w:rsid w:val="00A97E99"/>
    <w:rsid w:val="00AA03F6"/>
    <w:rsid w:val="00AA0C7D"/>
    <w:rsid w:val="00AA1BB9"/>
    <w:rsid w:val="00AA1E36"/>
    <w:rsid w:val="00AA24F4"/>
    <w:rsid w:val="00AA328A"/>
    <w:rsid w:val="00AA361C"/>
    <w:rsid w:val="00AA39F9"/>
    <w:rsid w:val="00AA4537"/>
    <w:rsid w:val="00AA4D74"/>
    <w:rsid w:val="00AA5E94"/>
    <w:rsid w:val="00AA5F05"/>
    <w:rsid w:val="00AA6A01"/>
    <w:rsid w:val="00AA7081"/>
    <w:rsid w:val="00AA791C"/>
    <w:rsid w:val="00AA7CD0"/>
    <w:rsid w:val="00AB0095"/>
    <w:rsid w:val="00AB06D5"/>
    <w:rsid w:val="00AB08A9"/>
    <w:rsid w:val="00AB0E9F"/>
    <w:rsid w:val="00AB14CB"/>
    <w:rsid w:val="00AB1B80"/>
    <w:rsid w:val="00AB26FD"/>
    <w:rsid w:val="00AB2A86"/>
    <w:rsid w:val="00AB317E"/>
    <w:rsid w:val="00AB353B"/>
    <w:rsid w:val="00AB3805"/>
    <w:rsid w:val="00AB41EB"/>
    <w:rsid w:val="00AB45DB"/>
    <w:rsid w:val="00AB4858"/>
    <w:rsid w:val="00AB4ACF"/>
    <w:rsid w:val="00AB5DF0"/>
    <w:rsid w:val="00AB641F"/>
    <w:rsid w:val="00AB6C1D"/>
    <w:rsid w:val="00AB7EA4"/>
    <w:rsid w:val="00AC0604"/>
    <w:rsid w:val="00AC0A70"/>
    <w:rsid w:val="00AC113D"/>
    <w:rsid w:val="00AC11C4"/>
    <w:rsid w:val="00AC28EC"/>
    <w:rsid w:val="00AC362F"/>
    <w:rsid w:val="00AC3E53"/>
    <w:rsid w:val="00AC490A"/>
    <w:rsid w:val="00AC4C02"/>
    <w:rsid w:val="00AC59A6"/>
    <w:rsid w:val="00AC5E24"/>
    <w:rsid w:val="00AC5EFE"/>
    <w:rsid w:val="00AC62C8"/>
    <w:rsid w:val="00AC6DBA"/>
    <w:rsid w:val="00AC71E3"/>
    <w:rsid w:val="00AC79FF"/>
    <w:rsid w:val="00AD0492"/>
    <w:rsid w:val="00AD0ED0"/>
    <w:rsid w:val="00AD3184"/>
    <w:rsid w:val="00AD31B1"/>
    <w:rsid w:val="00AD3569"/>
    <w:rsid w:val="00AD3C55"/>
    <w:rsid w:val="00AD45C2"/>
    <w:rsid w:val="00AD5400"/>
    <w:rsid w:val="00AD59A6"/>
    <w:rsid w:val="00AD61EF"/>
    <w:rsid w:val="00AD71A4"/>
    <w:rsid w:val="00AD722A"/>
    <w:rsid w:val="00AD76DA"/>
    <w:rsid w:val="00AD7A12"/>
    <w:rsid w:val="00AD7D69"/>
    <w:rsid w:val="00AE03EB"/>
    <w:rsid w:val="00AE04BE"/>
    <w:rsid w:val="00AE1481"/>
    <w:rsid w:val="00AE28E9"/>
    <w:rsid w:val="00AE2ED0"/>
    <w:rsid w:val="00AE2ED1"/>
    <w:rsid w:val="00AE3BCF"/>
    <w:rsid w:val="00AE41B6"/>
    <w:rsid w:val="00AE4B4B"/>
    <w:rsid w:val="00AE4BE7"/>
    <w:rsid w:val="00AE6EB1"/>
    <w:rsid w:val="00AF034D"/>
    <w:rsid w:val="00AF0415"/>
    <w:rsid w:val="00AF1090"/>
    <w:rsid w:val="00AF2352"/>
    <w:rsid w:val="00AF2AF2"/>
    <w:rsid w:val="00AF2C91"/>
    <w:rsid w:val="00AF366D"/>
    <w:rsid w:val="00AF3F26"/>
    <w:rsid w:val="00AF4935"/>
    <w:rsid w:val="00AF559E"/>
    <w:rsid w:val="00AF708B"/>
    <w:rsid w:val="00AF782B"/>
    <w:rsid w:val="00B004DC"/>
    <w:rsid w:val="00B00D44"/>
    <w:rsid w:val="00B012F2"/>
    <w:rsid w:val="00B01A46"/>
    <w:rsid w:val="00B02590"/>
    <w:rsid w:val="00B032B9"/>
    <w:rsid w:val="00B04729"/>
    <w:rsid w:val="00B04808"/>
    <w:rsid w:val="00B04C05"/>
    <w:rsid w:val="00B057C5"/>
    <w:rsid w:val="00B0583F"/>
    <w:rsid w:val="00B05DBF"/>
    <w:rsid w:val="00B0781D"/>
    <w:rsid w:val="00B079B8"/>
    <w:rsid w:val="00B07EAE"/>
    <w:rsid w:val="00B108F8"/>
    <w:rsid w:val="00B10A44"/>
    <w:rsid w:val="00B11359"/>
    <w:rsid w:val="00B12ABE"/>
    <w:rsid w:val="00B135F3"/>
    <w:rsid w:val="00B13689"/>
    <w:rsid w:val="00B14CA9"/>
    <w:rsid w:val="00B14CAA"/>
    <w:rsid w:val="00B15C64"/>
    <w:rsid w:val="00B15E31"/>
    <w:rsid w:val="00B1638D"/>
    <w:rsid w:val="00B16A3E"/>
    <w:rsid w:val="00B170DA"/>
    <w:rsid w:val="00B20B24"/>
    <w:rsid w:val="00B21085"/>
    <w:rsid w:val="00B215D8"/>
    <w:rsid w:val="00B21DA4"/>
    <w:rsid w:val="00B22C4E"/>
    <w:rsid w:val="00B2442B"/>
    <w:rsid w:val="00B24C0D"/>
    <w:rsid w:val="00B25F8A"/>
    <w:rsid w:val="00B26385"/>
    <w:rsid w:val="00B26949"/>
    <w:rsid w:val="00B2714B"/>
    <w:rsid w:val="00B27E4A"/>
    <w:rsid w:val="00B27EE3"/>
    <w:rsid w:val="00B301F0"/>
    <w:rsid w:val="00B30C3D"/>
    <w:rsid w:val="00B335E0"/>
    <w:rsid w:val="00B33C3B"/>
    <w:rsid w:val="00B345F3"/>
    <w:rsid w:val="00B34D39"/>
    <w:rsid w:val="00B36EF0"/>
    <w:rsid w:val="00B37631"/>
    <w:rsid w:val="00B40341"/>
    <w:rsid w:val="00B40805"/>
    <w:rsid w:val="00B40E26"/>
    <w:rsid w:val="00B41527"/>
    <w:rsid w:val="00B41864"/>
    <w:rsid w:val="00B41F5A"/>
    <w:rsid w:val="00B42369"/>
    <w:rsid w:val="00B42422"/>
    <w:rsid w:val="00B42C74"/>
    <w:rsid w:val="00B431B1"/>
    <w:rsid w:val="00B4576E"/>
    <w:rsid w:val="00B4753B"/>
    <w:rsid w:val="00B50592"/>
    <w:rsid w:val="00B50B43"/>
    <w:rsid w:val="00B515EF"/>
    <w:rsid w:val="00B51972"/>
    <w:rsid w:val="00B51A88"/>
    <w:rsid w:val="00B5206B"/>
    <w:rsid w:val="00B529E7"/>
    <w:rsid w:val="00B52DC6"/>
    <w:rsid w:val="00B53C29"/>
    <w:rsid w:val="00B54793"/>
    <w:rsid w:val="00B552F4"/>
    <w:rsid w:val="00B5603E"/>
    <w:rsid w:val="00B5675C"/>
    <w:rsid w:val="00B57405"/>
    <w:rsid w:val="00B575BE"/>
    <w:rsid w:val="00B57843"/>
    <w:rsid w:val="00B57866"/>
    <w:rsid w:val="00B601C2"/>
    <w:rsid w:val="00B60B21"/>
    <w:rsid w:val="00B62EBE"/>
    <w:rsid w:val="00B647AD"/>
    <w:rsid w:val="00B64ED2"/>
    <w:rsid w:val="00B65CE0"/>
    <w:rsid w:val="00B65FCF"/>
    <w:rsid w:val="00B67873"/>
    <w:rsid w:val="00B71091"/>
    <w:rsid w:val="00B7254D"/>
    <w:rsid w:val="00B7493D"/>
    <w:rsid w:val="00B76329"/>
    <w:rsid w:val="00B768C3"/>
    <w:rsid w:val="00B77E6E"/>
    <w:rsid w:val="00B801ED"/>
    <w:rsid w:val="00B82B4D"/>
    <w:rsid w:val="00B82C63"/>
    <w:rsid w:val="00B830DB"/>
    <w:rsid w:val="00B840A4"/>
    <w:rsid w:val="00B847EE"/>
    <w:rsid w:val="00B84F3D"/>
    <w:rsid w:val="00B85709"/>
    <w:rsid w:val="00B85984"/>
    <w:rsid w:val="00B87812"/>
    <w:rsid w:val="00B90013"/>
    <w:rsid w:val="00B90F5C"/>
    <w:rsid w:val="00B911E8"/>
    <w:rsid w:val="00B92769"/>
    <w:rsid w:val="00B92B76"/>
    <w:rsid w:val="00B962A1"/>
    <w:rsid w:val="00B965DB"/>
    <w:rsid w:val="00B96D93"/>
    <w:rsid w:val="00B97473"/>
    <w:rsid w:val="00B975CC"/>
    <w:rsid w:val="00B9779D"/>
    <w:rsid w:val="00BA0B38"/>
    <w:rsid w:val="00BA0BBC"/>
    <w:rsid w:val="00BA0E2E"/>
    <w:rsid w:val="00BA1DA0"/>
    <w:rsid w:val="00BA1E7F"/>
    <w:rsid w:val="00BA2430"/>
    <w:rsid w:val="00BA2BCE"/>
    <w:rsid w:val="00BA42AC"/>
    <w:rsid w:val="00BA7FDA"/>
    <w:rsid w:val="00BB3D81"/>
    <w:rsid w:val="00BB3F8D"/>
    <w:rsid w:val="00BB4CDA"/>
    <w:rsid w:val="00BB5695"/>
    <w:rsid w:val="00BB633D"/>
    <w:rsid w:val="00BB666D"/>
    <w:rsid w:val="00BC0777"/>
    <w:rsid w:val="00BC0ABA"/>
    <w:rsid w:val="00BC0FA3"/>
    <w:rsid w:val="00BC1DDE"/>
    <w:rsid w:val="00BC2460"/>
    <w:rsid w:val="00BC46CD"/>
    <w:rsid w:val="00BC4F57"/>
    <w:rsid w:val="00BC56A0"/>
    <w:rsid w:val="00BC58B2"/>
    <w:rsid w:val="00BC6A71"/>
    <w:rsid w:val="00BC7AC6"/>
    <w:rsid w:val="00BC7CFA"/>
    <w:rsid w:val="00BD0133"/>
    <w:rsid w:val="00BD0649"/>
    <w:rsid w:val="00BD0BE9"/>
    <w:rsid w:val="00BD126E"/>
    <w:rsid w:val="00BD20C3"/>
    <w:rsid w:val="00BD258E"/>
    <w:rsid w:val="00BD25AA"/>
    <w:rsid w:val="00BD29CD"/>
    <w:rsid w:val="00BD2B2F"/>
    <w:rsid w:val="00BD2C97"/>
    <w:rsid w:val="00BD3A38"/>
    <w:rsid w:val="00BD4DB9"/>
    <w:rsid w:val="00BD7041"/>
    <w:rsid w:val="00BD7CC4"/>
    <w:rsid w:val="00BE09B2"/>
    <w:rsid w:val="00BE0E54"/>
    <w:rsid w:val="00BE130E"/>
    <w:rsid w:val="00BE1915"/>
    <w:rsid w:val="00BE36DA"/>
    <w:rsid w:val="00BE566E"/>
    <w:rsid w:val="00BE7268"/>
    <w:rsid w:val="00BF0364"/>
    <w:rsid w:val="00BF03A7"/>
    <w:rsid w:val="00BF0689"/>
    <w:rsid w:val="00BF0F76"/>
    <w:rsid w:val="00BF1A2F"/>
    <w:rsid w:val="00BF2A12"/>
    <w:rsid w:val="00BF3729"/>
    <w:rsid w:val="00BF3FD1"/>
    <w:rsid w:val="00BF57CC"/>
    <w:rsid w:val="00C01185"/>
    <w:rsid w:val="00C01213"/>
    <w:rsid w:val="00C01366"/>
    <w:rsid w:val="00C0305F"/>
    <w:rsid w:val="00C031BA"/>
    <w:rsid w:val="00C032B6"/>
    <w:rsid w:val="00C03A3E"/>
    <w:rsid w:val="00C03B83"/>
    <w:rsid w:val="00C042F6"/>
    <w:rsid w:val="00C04AD7"/>
    <w:rsid w:val="00C05C30"/>
    <w:rsid w:val="00C071BC"/>
    <w:rsid w:val="00C071EC"/>
    <w:rsid w:val="00C073F7"/>
    <w:rsid w:val="00C100EF"/>
    <w:rsid w:val="00C106A1"/>
    <w:rsid w:val="00C119F3"/>
    <w:rsid w:val="00C140EA"/>
    <w:rsid w:val="00C15F5C"/>
    <w:rsid w:val="00C1614D"/>
    <w:rsid w:val="00C16E77"/>
    <w:rsid w:val="00C1721A"/>
    <w:rsid w:val="00C205EC"/>
    <w:rsid w:val="00C211BA"/>
    <w:rsid w:val="00C228A8"/>
    <w:rsid w:val="00C24F20"/>
    <w:rsid w:val="00C25639"/>
    <w:rsid w:val="00C25930"/>
    <w:rsid w:val="00C27977"/>
    <w:rsid w:val="00C27B34"/>
    <w:rsid w:val="00C27D10"/>
    <w:rsid w:val="00C27E53"/>
    <w:rsid w:val="00C27EC2"/>
    <w:rsid w:val="00C31A40"/>
    <w:rsid w:val="00C31A68"/>
    <w:rsid w:val="00C31FED"/>
    <w:rsid w:val="00C3259E"/>
    <w:rsid w:val="00C32E19"/>
    <w:rsid w:val="00C33E22"/>
    <w:rsid w:val="00C34F28"/>
    <w:rsid w:val="00C34FF5"/>
    <w:rsid w:val="00C35FF2"/>
    <w:rsid w:val="00C36637"/>
    <w:rsid w:val="00C366A5"/>
    <w:rsid w:val="00C40047"/>
    <w:rsid w:val="00C4129C"/>
    <w:rsid w:val="00C4238D"/>
    <w:rsid w:val="00C43171"/>
    <w:rsid w:val="00C43EC6"/>
    <w:rsid w:val="00C4410E"/>
    <w:rsid w:val="00C44868"/>
    <w:rsid w:val="00C45848"/>
    <w:rsid w:val="00C465D4"/>
    <w:rsid w:val="00C46FC3"/>
    <w:rsid w:val="00C47D03"/>
    <w:rsid w:val="00C5096F"/>
    <w:rsid w:val="00C51C5E"/>
    <w:rsid w:val="00C521FC"/>
    <w:rsid w:val="00C5272D"/>
    <w:rsid w:val="00C527E6"/>
    <w:rsid w:val="00C52A50"/>
    <w:rsid w:val="00C52D1A"/>
    <w:rsid w:val="00C531B5"/>
    <w:rsid w:val="00C5643A"/>
    <w:rsid w:val="00C57E07"/>
    <w:rsid w:val="00C60BC7"/>
    <w:rsid w:val="00C61227"/>
    <w:rsid w:val="00C617B0"/>
    <w:rsid w:val="00C61B4F"/>
    <w:rsid w:val="00C61E82"/>
    <w:rsid w:val="00C621F6"/>
    <w:rsid w:val="00C622CC"/>
    <w:rsid w:val="00C64644"/>
    <w:rsid w:val="00C656F8"/>
    <w:rsid w:val="00C65C4D"/>
    <w:rsid w:val="00C65CEE"/>
    <w:rsid w:val="00C660AC"/>
    <w:rsid w:val="00C66BB6"/>
    <w:rsid w:val="00C67174"/>
    <w:rsid w:val="00C67238"/>
    <w:rsid w:val="00C67475"/>
    <w:rsid w:val="00C6787B"/>
    <w:rsid w:val="00C70A5E"/>
    <w:rsid w:val="00C70BA3"/>
    <w:rsid w:val="00C717A4"/>
    <w:rsid w:val="00C732DE"/>
    <w:rsid w:val="00C734E9"/>
    <w:rsid w:val="00C737AA"/>
    <w:rsid w:val="00C7483F"/>
    <w:rsid w:val="00C76AB0"/>
    <w:rsid w:val="00C76DE9"/>
    <w:rsid w:val="00C76E65"/>
    <w:rsid w:val="00C77549"/>
    <w:rsid w:val="00C77FC8"/>
    <w:rsid w:val="00C8021F"/>
    <w:rsid w:val="00C80B6D"/>
    <w:rsid w:val="00C80B80"/>
    <w:rsid w:val="00C80CAA"/>
    <w:rsid w:val="00C80E9F"/>
    <w:rsid w:val="00C81BB0"/>
    <w:rsid w:val="00C81E2F"/>
    <w:rsid w:val="00C828A3"/>
    <w:rsid w:val="00C82A3D"/>
    <w:rsid w:val="00C83B1B"/>
    <w:rsid w:val="00C84FCB"/>
    <w:rsid w:val="00C860E9"/>
    <w:rsid w:val="00C87008"/>
    <w:rsid w:val="00C9009B"/>
    <w:rsid w:val="00C90BE5"/>
    <w:rsid w:val="00C91EC7"/>
    <w:rsid w:val="00C92841"/>
    <w:rsid w:val="00C92C27"/>
    <w:rsid w:val="00C93096"/>
    <w:rsid w:val="00C932A0"/>
    <w:rsid w:val="00C93394"/>
    <w:rsid w:val="00C94D73"/>
    <w:rsid w:val="00C95F91"/>
    <w:rsid w:val="00C96542"/>
    <w:rsid w:val="00C96B43"/>
    <w:rsid w:val="00C96EB2"/>
    <w:rsid w:val="00C97E94"/>
    <w:rsid w:val="00CA0896"/>
    <w:rsid w:val="00CA2182"/>
    <w:rsid w:val="00CA2230"/>
    <w:rsid w:val="00CA2297"/>
    <w:rsid w:val="00CA2C69"/>
    <w:rsid w:val="00CA344B"/>
    <w:rsid w:val="00CA3731"/>
    <w:rsid w:val="00CA3DCB"/>
    <w:rsid w:val="00CA4E1E"/>
    <w:rsid w:val="00CA5C4B"/>
    <w:rsid w:val="00CA6E1B"/>
    <w:rsid w:val="00CA7253"/>
    <w:rsid w:val="00CA7CCA"/>
    <w:rsid w:val="00CB028C"/>
    <w:rsid w:val="00CB2998"/>
    <w:rsid w:val="00CB32C8"/>
    <w:rsid w:val="00CB39DC"/>
    <w:rsid w:val="00CB407C"/>
    <w:rsid w:val="00CB51D6"/>
    <w:rsid w:val="00CB5B5C"/>
    <w:rsid w:val="00CB7039"/>
    <w:rsid w:val="00CB77FE"/>
    <w:rsid w:val="00CC1B7B"/>
    <w:rsid w:val="00CC298D"/>
    <w:rsid w:val="00CC4798"/>
    <w:rsid w:val="00CC489E"/>
    <w:rsid w:val="00CC5093"/>
    <w:rsid w:val="00CC57F9"/>
    <w:rsid w:val="00CC5B10"/>
    <w:rsid w:val="00CC5BFA"/>
    <w:rsid w:val="00CC61E2"/>
    <w:rsid w:val="00CC784A"/>
    <w:rsid w:val="00CD0680"/>
    <w:rsid w:val="00CD07F1"/>
    <w:rsid w:val="00CD088C"/>
    <w:rsid w:val="00CD0A19"/>
    <w:rsid w:val="00CD1BF9"/>
    <w:rsid w:val="00CD2032"/>
    <w:rsid w:val="00CD3041"/>
    <w:rsid w:val="00CD3BBB"/>
    <w:rsid w:val="00CD4227"/>
    <w:rsid w:val="00CD5623"/>
    <w:rsid w:val="00CD595A"/>
    <w:rsid w:val="00CD6049"/>
    <w:rsid w:val="00CD634F"/>
    <w:rsid w:val="00CD784D"/>
    <w:rsid w:val="00CE13EE"/>
    <w:rsid w:val="00CE234E"/>
    <w:rsid w:val="00CE43E5"/>
    <w:rsid w:val="00CE4905"/>
    <w:rsid w:val="00CE5A53"/>
    <w:rsid w:val="00CE5D46"/>
    <w:rsid w:val="00CE61C5"/>
    <w:rsid w:val="00CE6DE0"/>
    <w:rsid w:val="00CE74D6"/>
    <w:rsid w:val="00CE7B90"/>
    <w:rsid w:val="00CF013D"/>
    <w:rsid w:val="00CF0DEB"/>
    <w:rsid w:val="00CF1584"/>
    <w:rsid w:val="00CF1FFF"/>
    <w:rsid w:val="00CF2D60"/>
    <w:rsid w:val="00CF32F0"/>
    <w:rsid w:val="00CF41A1"/>
    <w:rsid w:val="00CF4D9A"/>
    <w:rsid w:val="00CF5BFA"/>
    <w:rsid w:val="00CF5EA7"/>
    <w:rsid w:val="00CF6B03"/>
    <w:rsid w:val="00D00F08"/>
    <w:rsid w:val="00D02644"/>
    <w:rsid w:val="00D02665"/>
    <w:rsid w:val="00D040C2"/>
    <w:rsid w:val="00D04FDE"/>
    <w:rsid w:val="00D053B2"/>
    <w:rsid w:val="00D05452"/>
    <w:rsid w:val="00D06496"/>
    <w:rsid w:val="00D070FA"/>
    <w:rsid w:val="00D073DF"/>
    <w:rsid w:val="00D1063C"/>
    <w:rsid w:val="00D12100"/>
    <w:rsid w:val="00D130D0"/>
    <w:rsid w:val="00D13C67"/>
    <w:rsid w:val="00D14346"/>
    <w:rsid w:val="00D143D7"/>
    <w:rsid w:val="00D14507"/>
    <w:rsid w:val="00D15513"/>
    <w:rsid w:val="00D15518"/>
    <w:rsid w:val="00D155E8"/>
    <w:rsid w:val="00D15C7E"/>
    <w:rsid w:val="00D16927"/>
    <w:rsid w:val="00D17881"/>
    <w:rsid w:val="00D17D99"/>
    <w:rsid w:val="00D2333B"/>
    <w:rsid w:val="00D2366F"/>
    <w:rsid w:val="00D23748"/>
    <w:rsid w:val="00D25173"/>
    <w:rsid w:val="00D25C36"/>
    <w:rsid w:val="00D25DE8"/>
    <w:rsid w:val="00D26142"/>
    <w:rsid w:val="00D266FF"/>
    <w:rsid w:val="00D26890"/>
    <w:rsid w:val="00D268DD"/>
    <w:rsid w:val="00D26B7D"/>
    <w:rsid w:val="00D26D9F"/>
    <w:rsid w:val="00D271D6"/>
    <w:rsid w:val="00D30ECA"/>
    <w:rsid w:val="00D315D8"/>
    <w:rsid w:val="00D317D8"/>
    <w:rsid w:val="00D329B7"/>
    <w:rsid w:val="00D33C68"/>
    <w:rsid w:val="00D34CF0"/>
    <w:rsid w:val="00D350F5"/>
    <w:rsid w:val="00D352B6"/>
    <w:rsid w:val="00D35745"/>
    <w:rsid w:val="00D414A9"/>
    <w:rsid w:val="00D414C4"/>
    <w:rsid w:val="00D4188D"/>
    <w:rsid w:val="00D4393D"/>
    <w:rsid w:val="00D43A26"/>
    <w:rsid w:val="00D43C58"/>
    <w:rsid w:val="00D43F3B"/>
    <w:rsid w:val="00D450D4"/>
    <w:rsid w:val="00D454E2"/>
    <w:rsid w:val="00D45EDD"/>
    <w:rsid w:val="00D46235"/>
    <w:rsid w:val="00D46E7A"/>
    <w:rsid w:val="00D47014"/>
    <w:rsid w:val="00D4746B"/>
    <w:rsid w:val="00D47745"/>
    <w:rsid w:val="00D47CA8"/>
    <w:rsid w:val="00D5066B"/>
    <w:rsid w:val="00D52021"/>
    <w:rsid w:val="00D5218C"/>
    <w:rsid w:val="00D52509"/>
    <w:rsid w:val="00D53A9C"/>
    <w:rsid w:val="00D53B2C"/>
    <w:rsid w:val="00D53D47"/>
    <w:rsid w:val="00D5532D"/>
    <w:rsid w:val="00D557E9"/>
    <w:rsid w:val="00D561C4"/>
    <w:rsid w:val="00D56AD1"/>
    <w:rsid w:val="00D57273"/>
    <w:rsid w:val="00D578ED"/>
    <w:rsid w:val="00D60153"/>
    <w:rsid w:val="00D60E9F"/>
    <w:rsid w:val="00D61D2C"/>
    <w:rsid w:val="00D62FA1"/>
    <w:rsid w:val="00D63369"/>
    <w:rsid w:val="00D64CA7"/>
    <w:rsid w:val="00D65DD5"/>
    <w:rsid w:val="00D663D1"/>
    <w:rsid w:val="00D664B9"/>
    <w:rsid w:val="00D70337"/>
    <w:rsid w:val="00D711E7"/>
    <w:rsid w:val="00D71B90"/>
    <w:rsid w:val="00D71FFF"/>
    <w:rsid w:val="00D72510"/>
    <w:rsid w:val="00D72E8B"/>
    <w:rsid w:val="00D7402F"/>
    <w:rsid w:val="00D74073"/>
    <w:rsid w:val="00D75609"/>
    <w:rsid w:val="00D7639F"/>
    <w:rsid w:val="00D77557"/>
    <w:rsid w:val="00D777C1"/>
    <w:rsid w:val="00D8155E"/>
    <w:rsid w:val="00D81A98"/>
    <w:rsid w:val="00D81AA1"/>
    <w:rsid w:val="00D82182"/>
    <w:rsid w:val="00D827BE"/>
    <w:rsid w:val="00D82B12"/>
    <w:rsid w:val="00D82EDF"/>
    <w:rsid w:val="00D8317C"/>
    <w:rsid w:val="00D831D3"/>
    <w:rsid w:val="00D84781"/>
    <w:rsid w:val="00D858E2"/>
    <w:rsid w:val="00D8625C"/>
    <w:rsid w:val="00D86923"/>
    <w:rsid w:val="00D86FAC"/>
    <w:rsid w:val="00D915DD"/>
    <w:rsid w:val="00D91C0B"/>
    <w:rsid w:val="00D92A11"/>
    <w:rsid w:val="00D92BEA"/>
    <w:rsid w:val="00D92D25"/>
    <w:rsid w:val="00D9307E"/>
    <w:rsid w:val="00D942F0"/>
    <w:rsid w:val="00D9445F"/>
    <w:rsid w:val="00D95301"/>
    <w:rsid w:val="00D9550C"/>
    <w:rsid w:val="00D95C69"/>
    <w:rsid w:val="00D96694"/>
    <w:rsid w:val="00DA05AB"/>
    <w:rsid w:val="00DA26FD"/>
    <w:rsid w:val="00DA2E76"/>
    <w:rsid w:val="00DA3640"/>
    <w:rsid w:val="00DA4DE0"/>
    <w:rsid w:val="00DA5A51"/>
    <w:rsid w:val="00DA7476"/>
    <w:rsid w:val="00DB015F"/>
    <w:rsid w:val="00DB1281"/>
    <w:rsid w:val="00DB1929"/>
    <w:rsid w:val="00DB1D57"/>
    <w:rsid w:val="00DB282C"/>
    <w:rsid w:val="00DB3CB6"/>
    <w:rsid w:val="00DB3F12"/>
    <w:rsid w:val="00DB51D9"/>
    <w:rsid w:val="00DB6A5D"/>
    <w:rsid w:val="00DB72B1"/>
    <w:rsid w:val="00DB78A9"/>
    <w:rsid w:val="00DB7D24"/>
    <w:rsid w:val="00DC1C2B"/>
    <w:rsid w:val="00DC20BF"/>
    <w:rsid w:val="00DC2A1E"/>
    <w:rsid w:val="00DC3DFA"/>
    <w:rsid w:val="00DC45EA"/>
    <w:rsid w:val="00DC50B8"/>
    <w:rsid w:val="00DC62DF"/>
    <w:rsid w:val="00DC6704"/>
    <w:rsid w:val="00DC6F78"/>
    <w:rsid w:val="00DC76CF"/>
    <w:rsid w:val="00DC7865"/>
    <w:rsid w:val="00DC7DCC"/>
    <w:rsid w:val="00DD008F"/>
    <w:rsid w:val="00DD0374"/>
    <w:rsid w:val="00DD08C7"/>
    <w:rsid w:val="00DD0D06"/>
    <w:rsid w:val="00DD0D5C"/>
    <w:rsid w:val="00DD104C"/>
    <w:rsid w:val="00DD1060"/>
    <w:rsid w:val="00DD19FB"/>
    <w:rsid w:val="00DD1D36"/>
    <w:rsid w:val="00DD20DE"/>
    <w:rsid w:val="00DD33B6"/>
    <w:rsid w:val="00DD3514"/>
    <w:rsid w:val="00DD3BB3"/>
    <w:rsid w:val="00DD4108"/>
    <w:rsid w:val="00DD4F7C"/>
    <w:rsid w:val="00DD58B5"/>
    <w:rsid w:val="00DD5DB2"/>
    <w:rsid w:val="00DD5EDC"/>
    <w:rsid w:val="00DD657B"/>
    <w:rsid w:val="00DD7EE7"/>
    <w:rsid w:val="00DE0238"/>
    <w:rsid w:val="00DE0352"/>
    <w:rsid w:val="00DE0F28"/>
    <w:rsid w:val="00DE1286"/>
    <w:rsid w:val="00DE230C"/>
    <w:rsid w:val="00DE3477"/>
    <w:rsid w:val="00DE3486"/>
    <w:rsid w:val="00DE393E"/>
    <w:rsid w:val="00DE5398"/>
    <w:rsid w:val="00DE562B"/>
    <w:rsid w:val="00DE6585"/>
    <w:rsid w:val="00DE69D4"/>
    <w:rsid w:val="00DE6F80"/>
    <w:rsid w:val="00DE7C25"/>
    <w:rsid w:val="00DF0B25"/>
    <w:rsid w:val="00DF0F4F"/>
    <w:rsid w:val="00DF172D"/>
    <w:rsid w:val="00DF2525"/>
    <w:rsid w:val="00DF33FE"/>
    <w:rsid w:val="00DF381A"/>
    <w:rsid w:val="00DF5B88"/>
    <w:rsid w:val="00DF5FE5"/>
    <w:rsid w:val="00DF67A1"/>
    <w:rsid w:val="00DF699A"/>
    <w:rsid w:val="00DF6A00"/>
    <w:rsid w:val="00DF6ABD"/>
    <w:rsid w:val="00DF7053"/>
    <w:rsid w:val="00E0116E"/>
    <w:rsid w:val="00E031B1"/>
    <w:rsid w:val="00E03512"/>
    <w:rsid w:val="00E03ECD"/>
    <w:rsid w:val="00E057B0"/>
    <w:rsid w:val="00E06510"/>
    <w:rsid w:val="00E07345"/>
    <w:rsid w:val="00E11F49"/>
    <w:rsid w:val="00E12876"/>
    <w:rsid w:val="00E12D85"/>
    <w:rsid w:val="00E13064"/>
    <w:rsid w:val="00E14334"/>
    <w:rsid w:val="00E15B7F"/>
    <w:rsid w:val="00E170D5"/>
    <w:rsid w:val="00E17D05"/>
    <w:rsid w:val="00E17E7B"/>
    <w:rsid w:val="00E2001D"/>
    <w:rsid w:val="00E211C5"/>
    <w:rsid w:val="00E21736"/>
    <w:rsid w:val="00E21A36"/>
    <w:rsid w:val="00E226F2"/>
    <w:rsid w:val="00E22B29"/>
    <w:rsid w:val="00E22BA1"/>
    <w:rsid w:val="00E239BB"/>
    <w:rsid w:val="00E24521"/>
    <w:rsid w:val="00E25007"/>
    <w:rsid w:val="00E251BD"/>
    <w:rsid w:val="00E25792"/>
    <w:rsid w:val="00E25984"/>
    <w:rsid w:val="00E25DE3"/>
    <w:rsid w:val="00E2637B"/>
    <w:rsid w:val="00E26612"/>
    <w:rsid w:val="00E279A2"/>
    <w:rsid w:val="00E27D47"/>
    <w:rsid w:val="00E27E14"/>
    <w:rsid w:val="00E27F12"/>
    <w:rsid w:val="00E31514"/>
    <w:rsid w:val="00E31609"/>
    <w:rsid w:val="00E31941"/>
    <w:rsid w:val="00E32708"/>
    <w:rsid w:val="00E32CCD"/>
    <w:rsid w:val="00E32E4B"/>
    <w:rsid w:val="00E33694"/>
    <w:rsid w:val="00E33D5E"/>
    <w:rsid w:val="00E34A53"/>
    <w:rsid w:val="00E34EFC"/>
    <w:rsid w:val="00E3509D"/>
    <w:rsid w:val="00E3539C"/>
    <w:rsid w:val="00E35F1A"/>
    <w:rsid w:val="00E37691"/>
    <w:rsid w:val="00E37768"/>
    <w:rsid w:val="00E37853"/>
    <w:rsid w:val="00E37CD1"/>
    <w:rsid w:val="00E40E16"/>
    <w:rsid w:val="00E410C3"/>
    <w:rsid w:val="00E411FA"/>
    <w:rsid w:val="00E41A8D"/>
    <w:rsid w:val="00E4269E"/>
    <w:rsid w:val="00E42765"/>
    <w:rsid w:val="00E4282D"/>
    <w:rsid w:val="00E4313B"/>
    <w:rsid w:val="00E43978"/>
    <w:rsid w:val="00E4407E"/>
    <w:rsid w:val="00E4545F"/>
    <w:rsid w:val="00E45B03"/>
    <w:rsid w:val="00E460C4"/>
    <w:rsid w:val="00E460CE"/>
    <w:rsid w:val="00E4669E"/>
    <w:rsid w:val="00E474E8"/>
    <w:rsid w:val="00E47526"/>
    <w:rsid w:val="00E47610"/>
    <w:rsid w:val="00E5033D"/>
    <w:rsid w:val="00E5117D"/>
    <w:rsid w:val="00E511D8"/>
    <w:rsid w:val="00E519C6"/>
    <w:rsid w:val="00E52F56"/>
    <w:rsid w:val="00E541C5"/>
    <w:rsid w:val="00E541F1"/>
    <w:rsid w:val="00E54AD4"/>
    <w:rsid w:val="00E55357"/>
    <w:rsid w:val="00E55F50"/>
    <w:rsid w:val="00E565A5"/>
    <w:rsid w:val="00E5715E"/>
    <w:rsid w:val="00E578C5"/>
    <w:rsid w:val="00E57C82"/>
    <w:rsid w:val="00E60509"/>
    <w:rsid w:val="00E61DD2"/>
    <w:rsid w:val="00E62900"/>
    <w:rsid w:val="00E629CA"/>
    <w:rsid w:val="00E62E4D"/>
    <w:rsid w:val="00E63335"/>
    <w:rsid w:val="00E639FB"/>
    <w:rsid w:val="00E64149"/>
    <w:rsid w:val="00E64452"/>
    <w:rsid w:val="00E6472B"/>
    <w:rsid w:val="00E65048"/>
    <w:rsid w:val="00E65490"/>
    <w:rsid w:val="00E6558F"/>
    <w:rsid w:val="00E65E81"/>
    <w:rsid w:val="00E6638B"/>
    <w:rsid w:val="00E669C9"/>
    <w:rsid w:val="00E66FA5"/>
    <w:rsid w:val="00E673F1"/>
    <w:rsid w:val="00E677E6"/>
    <w:rsid w:val="00E67EB4"/>
    <w:rsid w:val="00E70987"/>
    <w:rsid w:val="00E71134"/>
    <w:rsid w:val="00E715E8"/>
    <w:rsid w:val="00E7161D"/>
    <w:rsid w:val="00E72E8D"/>
    <w:rsid w:val="00E72EDA"/>
    <w:rsid w:val="00E72EDE"/>
    <w:rsid w:val="00E731E3"/>
    <w:rsid w:val="00E735BB"/>
    <w:rsid w:val="00E73810"/>
    <w:rsid w:val="00E76942"/>
    <w:rsid w:val="00E772A1"/>
    <w:rsid w:val="00E7783F"/>
    <w:rsid w:val="00E77A30"/>
    <w:rsid w:val="00E77D10"/>
    <w:rsid w:val="00E80347"/>
    <w:rsid w:val="00E805EC"/>
    <w:rsid w:val="00E8099E"/>
    <w:rsid w:val="00E816E9"/>
    <w:rsid w:val="00E820C5"/>
    <w:rsid w:val="00E822DD"/>
    <w:rsid w:val="00E82E9F"/>
    <w:rsid w:val="00E8320C"/>
    <w:rsid w:val="00E8363A"/>
    <w:rsid w:val="00E838DE"/>
    <w:rsid w:val="00E83E89"/>
    <w:rsid w:val="00E8533C"/>
    <w:rsid w:val="00E85D3F"/>
    <w:rsid w:val="00E87871"/>
    <w:rsid w:val="00E901F6"/>
    <w:rsid w:val="00E91856"/>
    <w:rsid w:val="00E91B86"/>
    <w:rsid w:val="00E91DF9"/>
    <w:rsid w:val="00E929A9"/>
    <w:rsid w:val="00E94C9C"/>
    <w:rsid w:val="00E95370"/>
    <w:rsid w:val="00E95976"/>
    <w:rsid w:val="00E9651E"/>
    <w:rsid w:val="00E9739E"/>
    <w:rsid w:val="00E979C8"/>
    <w:rsid w:val="00E979CA"/>
    <w:rsid w:val="00E97ACB"/>
    <w:rsid w:val="00EA031D"/>
    <w:rsid w:val="00EA18D0"/>
    <w:rsid w:val="00EA38D7"/>
    <w:rsid w:val="00EA4129"/>
    <w:rsid w:val="00EA473C"/>
    <w:rsid w:val="00EA4986"/>
    <w:rsid w:val="00EA4E3C"/>
    <w:rsid w:val="00EA7389"/>
    <w:rsid w:val="00EA7614"/>
    <w:rsid w:val="00EA7B70"/>
    <w:rsid w:val="00EB0D8A"/>
    <w:rsid w:val="00EB1049"/>
    <w:rsid w:val="00EB1B78"/>
    <w:rsid w:val="00EB29BE"/>
    <w:rsid w:val="00EB3084"/>
    <w:rsid w:val="00EB3193"/>
    <w:rsid w:val="00EB3B18"/>
    <w:rsid w:val="00EB3E2C"/>
    <w:rsid w:val="00EB4270"/>
    <w:rsid w:val="00EB4779"/>
    <w:rsid w:val="00EB5F44"/>
    <w:rsid w:val="00EC00E5"/>
    <w:rsid w:val="00EC07D2"/>
    <w:rsid w:val="00EC16B0"/>
    <w:rsid w:val="00EC2B9C"/>
    <w:rsid w:val="00EC2BFA"/>
    <w:rsid w:val="00EC2DE0"/>
    <w:rsid w:val="00EC469A"/>
    <w:rsid w:val="00EC534D"/>
    <w:rsid w:val="00EC6A2C"/>
    <w:rsid w:val="00EC76D1"/>
    <w:rsid w:val="00ED0652"/>
    <w:rsid w:val="00ED0655"/>
    <w:rsid w:val="00ED1106"/>
    <w:rsid w:val="00ED1759"/>
    <w:rsid w:val="00ED1F88"/>
    <w:rsid w:val="00ED215A"/>
    <w:rsid w:val="00ED3F42"/>
    <w:rsid w:val="00ED4D36"/>
    <w:rsid w:val="00ED52A8"/>
    <w:rsid w:val="00ED54C3"/>
    <w:rsid w:val="00ED6225"/>
    <w:rsid w:val="00ED790D"/>
    <w:rsid w:val="00EE0E7D"/>
    <w:rsid w:val="00EE395F"/>
    <w:rsid w:val="00EE4624"/>
    <w:rsid w:val="00EE51A7"/>
    <w:rsid w:val="00EE53DB"/>
    <w:rsid w:val="00EE5ABA"/>
    <w:rsid w:val="00EE5D3D"/>
    <w:rsid w:val="00EE6137"/>
    <w:rsid w:val="00EE6DB8"/>
    <w:rsid w:val="00EE788F"/>
    <w:rsid w:val="00EE7C95"/>
    <w:rsid w:val="00EE7DA3"/>
    <w:rsid w:val="00EF1571"/>
    <w:rsid w:val="00EF18CC"/>
    <w:rsid w:val="00EF236C"/>
    <w:rsid w:val="00EF3B73"/>
    <w:rsid w:val="00EF47E6"/>
    <w:rsid w:val="00EF4DA9"/>
    <w:rsid w:val="00EF579E"/>
    <w:rsid w:val="00EF5F1B"/>
    <w:rsid w:val="00EF6E00"/>
    <w:rsid w:val="00EF7311"/>
    <w:rsid w:val="00F00360"/>
    <w:rsid w:val="00F0133F"/>
    <w:rsid w:val="00F01808"/>
    <w:rsid w:val="00F02081"/>
    <w:rsid w:val="00F02908"/>
    <w:rsid w:val="00F02AE0"/>
    <w:rsid w:val="00F046AD"/>
    <w:rsid w:val="00F07C53"/>
    <w:rsid w:val="00F10367"/>
    <w:rsid w:val="00F103F9"/>
    <w:rsid w:val="00F10BE6"/>
    <w:rsid w:val="00F122FA"/>
    <w:rsid w:val="00F12604"/>
    <w:rsid w:val="00F129F3"/>
    <w:rsid w:val="00F12C83"/>
    <w:rsid w:val="00F14A01"/>
    <w:rsid w:val="00F14B33"/>
    <w:rsid w:val="00F14F8D"/>
    <w:rsid w:val="00F15E40"/>
    <w:rsid w:val="00F16060"/>
    <w:rsid w:val="00F16AD5"/>
    <w:rsid w:val="00F16E6D"/>
    <w:rsid w:val="00F17DB8"/>
    <w:rsid w:val="00F2002B"/>
    <w:rsid w:val="00F2093B"/>
    <w:rsid w:val="00F20F0F"/>
    <w:rsid w:val="00F21424"/>
    <w:rsid w:val="00F2142D"/>
    <w:rsid w:val="00F2171C"/>
    <w:rsid w:val="00F22013"/>
    <w:rsid w:val="00F22098"/>
    <w:rsid w:val="00F2335D"/>
    <w:rsid w:val="00F2662C"/>
    <w:rsid w:val="00F274C8"/>
    <w:rsid w:val="00F300AC"/>
    <w:rsid w:val="00F30282"/>
    <w:rsid w:val="00F310DE"/>
    <w:rsid w:val="00F310E2"/>
    <w:rsid w:val="00F3191F"/>
    <w:rsid w:val="00F3195D"/>
    <w:rsid w:val="00F31AAE"/>
    <w:rsid w:val="00F32FA5"/>
    <w:rsid w:val="00F33608"/>
    <w:rsid w:val="00F37097"/>
    <w:rsid w:val="00F37A27"/>
    <w:rsid w:val="00F40375"/>
    <w:rsid w:val="00F40DBC"/>
    <w:rsid w:val="00F422C3"/>
    <w:rsid w:val="00F42F02"/>
    <w:rsid w:val="00F43769"/>
    <w:rsid w:val="00F45934"/>
    <w:rsid w:val="00F4619F"/>
    <w:rsid w:val="00F504A2"/>
    <w:rsid w:val="00F5060B"/>
    <w:rsid w:val="00F50A50"/>
    <w:rsid w:val="00F5114E"/>
    <w:rsid w:val="00F52A4A"/>
    <w:rsid w:val="00F52E8D"/>
    <w:rsid w:val="00F537B5"/>
    <w:rsid w:val="00F53BC9"/>
    <w:rsid w:val="00F54051"/>
    <w:rsid w:val="00F54769"/>
    <w:rsid w:val="00F54884"/>
    <w:rsid w:val="00F551CA"/>
    <w:rsid w:val="00F5560C"/>
    <w:rsid w:val="00F557D3"/>
    <w:rsid w:val="00F55ACC"/>
    <w:rsid w:val="00F55DFA"/>
    <w:rsid w:val="00F561FE"/>
    <w:rsid w:val="00F563F5"/>
    <w:rsid w:val="00F56872"/>
    <w:rsid w:val="00F57DB0"/>
    <w:rsid w:val="00F60839"/>
    <w:rsid w:val="00F60EA2"/>
    <w:rsid w:val="00F60EE7"/>
    <w:rsid w:val="00F629E0"/>
    <w:rsid w:val="00F62E72"/>
    <w:rsid w:val="00F62F1F"/>
    <w:rsid w:val="00F6325D"/>
    <w:rsid w:val="00F63AB1"/>
    <w:rsid w:val="00F65F5C"/>
    <w:rsid w:val="00F65F9C"/>
    <w:rsid w:val="00F67C86"/>
    <w:rsid w:val="00F70F4B"/>
    <w:rsid w:val="00F72B24"/>
    <w:rsid w:val="00F72BCF"/>
    <w:rsid w:val="00F73739"/>
    <w:rsid w:val="00F74295"/>
    <w:rsid w:val="00F755DC"/>
    <w:rsid w:val="00F76FF5"/>
    <w:rsid w:val="00F77277"/>
    <w:rsid w:val="00F7740D"/>
    <w:rsid w:val="00F77D61"/>
    <w:rsid w:val="00F8061D"/>
    <w:rsid w:val="00F81B22"/>
    <w:rsid w:val="00F821A7"/>
    <w:rsid w:val="00F82483"/>
    <w:rsid w:val="00F828EA"/>
    <w:rsid w:val="00F83EBC"/>
    <w:rsid w:val="00F841A6"/>
    <w:rsid w:val="00F841F2"/>
    <w:rsid w:val="00F860B9"/>
    <w:rsid w:val="00F90DB3"/>
    <w:rsid w:val="00F90EE8"/>
    <w:rsid w:val="00F91CEC"/>
    <w:rsid w:val="00F92CBB"/>
    <w:rsid w:val="00F93B78"/>
    <w:rsid w:val="00F93DE4"/>
    <w:rsid w:val="00F94AC3"/>
    <w:rsid w:val="00F94AD6"/>
    <w:rsid w:val="00F94E09"/>
    <w:rsid w:val="00F95CCA"/>
    <w:rsid w:val="00F95E27"/>
    <w:rsid w:val="00F96661"/>
    <w:rsid w:val="00F969B9"/>
    <w:rsid w:val="00F972AD"/>
    <w:rsid w:val="00FA130D"/>
    <w:rsid w:val="00FA18B7"/>
    <w:rsid w:val="00FA20E2"/>
    <w:rsid w:val="00FA2FBF"/>
    <w:rsid w:val="00FA339B"/>
    <w:rsid w:val="00FA3B99"/>
    <w:rsid w:val="00FA3D8C"/>
    <w:rsid w:val="00FA4DD1"/>
    <w:rsid w:val="00FA7913"/>
    <w:rsid w:val="00FA79D8"/>
    <w:rsid w:val="00FB0036"/>
    <w:rsid w:val="00FB0140"/>
    <w:rsid w:val="00FB03CB"/>
    <w:rsid w:val="00FB0E19"/>
    <w:rsid w:val="00FB0FBE"/>
    <w:rsid w:val="00FB13FF"/>
    <w:rsid w:val="00FB2657"/>
    <w:rsid w:val="00FB4358"/>
    <w:rsid w:val="00FB5234"/>
    <w:rsid w:val="00FB5C4D"/>
    <w:rsid w:val="00FB6E05"/>
    <w:rsid w:val="00FB7512"/>
    <w:rsid w:val="00FC0250"/>
    <w:rsid w:val="00FC02D1"/>
    <w:rsid w:val="00FC2D53"/>
    <w:rsid w:val="00FC3E2C"/>
    <w:rsid w:val="00FC4BBF"/>
    <w:rsid w:val="00FC4F70"/>
    <w:rsid w:val="00FC59A5"/>
    <w:rsid w:val="00FC5DD3"/>
    <w:rsid w:val="00FC73EC"/>
    <w:rsid w:val="00FD0245"/>
    <w:rsid w:val="00FD02B7"/>
    <w:rsid w:val="00FD02CE"/>
    <w:rsid w:val="00FD044D"/>
    <w:rsid w:val="00FD0497"/>
    <w:rsid w:val="00FD2C59"/>
    <w:rsid w:val="00FD353C"/>
    <w:rsid w:val="00FD3C59"/>
    <w:rsid w:val="00FD4B4E"/>
    <w:rsid w:val="00FD5511"/>
    <w:rsid w:val="00FD5C31"/>
    <w:rsid w:val="00FD5CB7"/>
    <w:rsid w:val="00FD5E0D"/>
    <w:rsid w:val="00FD6480"/>
    <w:rsid w:val="00FD65F8"/>
    <w:rsid w:val="00FD6B30"/>
    <w:rsid w:val="00FE0168"/>
    <w:rsid w:val="00FE0DAF"/>
    <w:rsid w:val="00FE1BFB"/>
    <w:rsid w:val="00FE22B2"/>
    <w:rsid w:val="00FE2D19"/>
    <w:rsid w:val="00FE2E9A"/>
    <w:rsid w:val="00FE2EFE"/>
    <w:rsid w:val="00FE35D6"/>
    <w:rsid w:val="00FE48DD"/>
    <w:rsid w:val="00FE5516"/>
    <w:rsid w:val="00FE5FA3"/>
    <w:rsid w:val="00FE6249"/>
    <w:rsid w:val="00FE6977"/>
    <w:rsid w:val="00FE7596"/>
    <w:rsid w:val="00FE767B"/>
    <w:rsid w:val="00FF00C5"/>
    <w:rsid w:val="00FF0CB3"/>
    <w:rsid w:val="00FF0F47"/>
    <w:rsid w:val="00FF28EB"/>
    <w:rsid w:val="00FF3227"/>
    <w:rsid w:val="00FF3E7F"/>
    <w:rsid w:val="00FF495A"/>
    <w:rsid w:val="00FF652E"/>
    <w:rsid w:val="00FF686B"/>
    <w:rsid w:val="00FF6E76"/>
    <w:rsid w:val="00FF6F7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87106">
      <o:colormenu v:ext="edit" strokecolor="red"/>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12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Title" w:semiHidden="0" w:uiPriority="10" w:unhideWhenUsed="0"/>
    <w:lsdException w:name="Default Paragraph Font" w:uiPriority="1"/>
    <w:lsdException w:name="Subtitle" w:semiHidden="0" w:uiPriority="0" w:unhideWhenUsed="0"/>
    <w:lsdException w:name="Body Text 2" w:uiPriority="0"/>
    <w:lsdException w:name="Strong" w:semiHidden="0" w:uiPriority="22" w:unhideWhenUsed="0" w:qFormat="1"/>
    <w:lsdException w:name="Emphasis" w:semiHidden="0" w:uiPriority="20" w:unhideWhenUsed="0"/>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6A7CC5"/>
    <w:pPr>
      <w:spacing w:before="240"/>
    </w:pPr>
    <w:rPr>
      <w:rFonts w:ascii="Arial" w:hAnsi="Arial" w:cs="Arial"/>
      <w:sz w:val="24"/>
      <w:szCs w:val="24"/>
      <w:lang w:eastAsia="en-US"/>
    </w:rPr>
  </w:style>
  <w:style w:type="paragraph" w:styleId="Heading1">
    <w:name w:val="heading 1"/>
    <w:basedOn w:val="Normal"/>
    <w:next w:val="Normal"/>
    <w:link w:val="Heading1Char"/>
    <w:qFormat/>
    <w:rsid w:val="002F7BEF"/>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6">
    <w:name w:val="heading 6"/>
    <w:basedOn w:val="Normal"/>
    <w:next w:val="Normal"/>
    <w:link w:val="Heading6Char"/>
    <w:unhideWhenUsed/>
    <w:rsid w:val="00B05DB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B05DB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7BEF"/>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062710"/>
    <w:pPr>
      <w:numPr>
        <w:numId w:val="2"/>
      </w:numPr>
      <w:ind w:left="425" w:hanging="425"/>
    </w:pPr>
    <w:rPr>
      <w:rFonts w:cs="Times New Roman"/>
      <w:lang w:val="en-US"/>
    </w:rPr>
  </w:style>
  <w:style w:type="paragraph" w:styleId="TOCHeading">
    <w:name w:val="TOC Heading"/>
    <w:basedOn w:val="Heading1"/>
    <w:next w:val="Normal"/>
    <w:uiPriority w:val="39"/>
    <w:unhideWhenUsed/>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EC2DE0"/>
    <w:pPr>
      <w:numPr>
        <w:numId w:val="4"/>
      </w:numPr>
      <w:spacing w:before="120"/>
      <w:ind w:left="425" w:hanging="425"/>
      <w:contextualSpacing w:val="0"/>
    </w:pPr>
    <w:rPr>
      <w:rFonts w:cs="Times New Roman"/>
      <w:noProof/>
      <w:szCs w:val="20"/>
      <w:lang w:eastAsia="en-AU"/>
    </w:rPr>
  </w:style>
  <w:style w:type="paragraph" w:styleId="ListBullet">
    <w:name w:val="List Bullet"/>
    <w:basedOn w:val="Normal"/>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character" w:styleId="Hyperlink">
    <w:name w:val="Hyperlink"/>
    <w:basedOn w:val="DefaultParagraphFont"/>
    <w:uiPriority w:val="99"/>
    <w:unhideWhenUsed/>
    <w:rsid w:val="00CE7B90"/>
    <w:rPr>
      <w:color w:val="0000FF" w:themeColor="hyperlink"/>
      <w:u w:val="single"/>
    </w:rPr>
  </w:style>
  <w:style w:type="table" w:styleId="TableGrid">
    <w:name w:val="Table Grid"/>
    <w:basedOn w:val="TableNormal"/>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148EE"/>
    <w:pPr>
      <w:tabs>
        <w:tab w:val="left" w:pos="4962"/>
      </w:tabs>
      <w:spacing w:line="240" w:lineRule="auto"/>
      <w:jc w:val="center"/>
    </w:pPr>
    <w:rPr>
      <w:rFonts w:ascii="Arial Narrow" w:hAnsi="Arial Narrow"/>
    </w:rPr>
  </w:style>
  <w:style w:type="character" w:customStyle="1" w:styleId="FooterChar">
    <w:name w:val="Footer Char"/>
    <w:basedOn w:val="DefaultParagraphFont"/>
    <w:link w:val="Footer"/>
    <w:rsid w:val="009148EE"/>
    <w:rPr>
      <w:rFonts w:ascii="Arial Narrow" w:hAnsi="Arial Narrow" w:cs="Arial"/>
      <w:sz w:val="24"/>
      <w:szCs w:val="24"/>
      <w:lang w:eastAsia="en-US"/>
    </w:rPr>
  </w:style>
  <w:style w:type="paragraph" w:styleId="TOC1">
    <w:name w:val="toc 1"/>
    <w:basedOn w:val="Normal"/>
    <w:next w:val="Normal"/>
    <w:autoRedefine/>
    <w:uiPriority w:val="39"/>
    <w:unhideWhenUsed/>
    <w:rsid w:val="00A47816"/>
    <w:pPr>
      <w:tabs>
        <w:tab w:val="right" w:leader="dot" w:pos="9016"/>
      </w:tabs>
      <w:spacing w:before="200" w:after="80"/>
    </w:pPr>
    <w:rPr>
      <w:b/>
      <w:noProof/>
    </w:rPr>
  </w:style>
  <w:style w:type="paragraph" w:styleId="TOC2">
    <w:name w:val="toc 2"/>
    <w:basedOn w:val="Normal"/>
    <w:next w:val="Normal"/>
    <w:autoRedefine/>
    <w:uiPriority w:val="39"/>
    <w:unhideWhenUsed/>
    <w:rsid w:val="00AB6C1D"/>
    <w:pPr>
      <w:tabs>
        <w:tab w:val="right" w:leader="dot" w:pos="9016"/>
      </w:tabs>
      <w:spacing w:before="180"/>
      <w:ind w:left="238"/>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styleId="Header">
    <w:name w:val="header"/>
    <w:basedOn w:val="Normal"/>
    <w:link w:val="HeaderChar"/>
    <w:unhideWhenUsed/>
    <w:rsid w:val="009148EE"/>
    <w:pPr>
      <w:tabs>
        <w:tab w:val="center" w:pos="4513"/>
        <w:tab w:val="left" w:pos="7938"/>
        <w:tab w:val="right" w:pos="9026"/>
      </w:tabs>
      <w:spacing w:before="0" w:line="240" w:lineRule="auto"/>
      <w:ind w:left="2268"/>
      <w:jc w:val="center"/>
    </w:pPr>
    <w:rPr>
      <w:rFonts w:ascii="Arial Narrow" w:hAnsi="Arial Narrow" w:cs="Times New Roman"/>
      <w:noProof/>
      <w:szCs w:val="20"/>
      <w:lang w:eastAsia="en-AU"/>
    </w:rPr>
  </w:style>
  <w:style w:type="character" w:customStyle="1" w:styleId="HeaderChar">
    <w:name w:val="Header Char"/>
    <w:basedOn w:val="DefaultParagraphFont"/>
    <w:link w:val="Header"/>
    <w:rsid w:val="009148EE"/>
    <w:rPr>
      <w:rFonts w:ascii="Arial Narrow" w:hAnsi="Arial Narrow"/>
      <w:noProof/>
      <w:sz w:val="24"/>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pPr>
      <w:spacing w:after="120"/>
    </w:pPr>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character" w:customStyle="1" w:styleId="Heading8Char">
    <w:name w:val="Heading 8 Char"/>
    <w:basedOn w:val="DefaultParagraphFont"/>
    <w:link w:val="Heading8"/>
    <w:uiPriority w:val="9"/>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rsid w:val="00431678"/>
  </w:style>
  <w:style w:type="character" w:styleId="Strong">
    <w:name w:val="Strong"/>
    <w:basedOn w:val="DefaultParagraphFont"/>
    <w:uiPriority w:val="22"/>
    <w:qFormat/>
    <w:rsid w:val="00B057C5"/>
    <w:rPr>
      <w:b/>
      <w:bCs/>
    </w:rPr>
  </w:style>
  <w:style w:type="character" w:styleId="Emphasis">
    <w:name w:val="Emphasis"/>
    <w:basedOn w:val="DefaultParagraphFont"/>
    <w:uiPriority w:val="20"/>
    <w:rsid w:val="00410932"/>
    <w:rPr>
      <w:i/>
      <w:iCs/>
    </w:rPr>
  </w:style>
  <w:style w:type="character" w:styleId="SubtleEmphasis">
    <w:name w:val="Subtle Emphasis"/>
    <w:uiPriority w:val="19"/>
    <w:qFormat/>
    <w:rsid w:val="00A17E46"/>
    <w:rPr>
      <w:b/>
    </w:rPr>
  </w:style>
  <w:style w:type="character" w:styleId="FollowedHyperlink">
    <w:name w:val="FollowedHyperlink"/>
    <w:basedOn w:val="DefaultParagraphFont"/>
    <w:uiPriority w:val="99"/>
    <w:semiHidden/>
    <w:unhideWhenUsed/>
    <w:rsid w:val="00A643DA"/>
    <w:rPr>
      <w:color w:val="800080" w:themeColor="followedHyperlink"/>
      <w:u w:val="single"/>
    </w:rPr>
  </w:style>
  <w:style w:type="character" w:customStyle="1" w:styleId="Heading6Char">
    <w:name w:val="Heading 6 Char"/>
    <w:basedOn w:val="DefaultParagraphFont"/>
    <w:link w:val="Heading6"/>
    <w:uiPriority w:val="9"/>
    <w:semiHidden/>
    <w:rsid w:val="00B05DBF"/>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B05DBF"/>
    <w:rPr>
      <w:rFonts w:asciiTheme="majorHAnsi" w:eastAsiaTheme="majorEastAsia" w:hAnsiTheme="majorHAnsi" w:cstheme="majorBidi"/>
      <w:i/>
      <w:iCs/>
      <w:color w:val="404040" w:themeColor="text1" w:themeTint="BF"/>
      <w:sz w:val="24"/>
      <w:szCs w:val="24"/>
      <w:lang w:eastAsia="en-US"/>
    </w:rPr>
  </w:style>
  <w:style w:type="paragraph" w:styleId="DocumentMap">
    <w:name w:val="Document Map"/>
    <w:basedOn w:val="Normal"/>
    <w:link w:val="DocumentMapChar"/>
    <w:semiHidden/>
    <w:rsid w:val="0098677E"/>
    <w:pPr>
      <w:shd w:val="clear" w:color="auto" w:fill="000080"/>
      <w:spacing w:before="0" w:line="240" w:lineRule="auto"/>
    </w:pPr>
    <w:rPr>
      <w:rFonts w:ascii="Tahoma" w:hAnsi="Tahoma" w:cs="Tahoma"/>
      <w:lang w:eastAsia="en-AU"/>
    </w:rPr>
  </w:style>
  <w:style w:type="character" w:customStyle="1" w:styleId="DocumentMapChar">
    <w:name w:val="Document Map Char"/>
    <w:basedOn w:val="DefaultParagraphFont"/>
    <w:link w:val="DocumentMap"/>
    <w:semiHidden/>
    <w:rsid w:val="0098677E"/>
    <w:rPr>
      <w:rFonts w:ascii="Tahoma" w:hAnsi="Tahoma" w:cs="Tahoma"/>
      <w:sz w:val="24"/>
      <w:szCs w:val="24"/>
      <w:shd w:val="clear" w:color="auto" w:fill="000080"/>
    </w:rPr>
  </w:style>
  <w:style w:type="character" w:customStyle="1" w:styleId="subtitle1">
    <w:name w:val="subtitle1"/>
    <w:basedOn w:val="DefaultParagraphFont"/>
    <w:rsid w:val="00D47014"/>
    <w:rPr>
      <w:b/>
      <w:bCs/>
      <w:color w:val="D12B2C"/>
      <w:sz w:val="14"/>
      <w:szCs w:val="14"/>
    </w:rPr>
  </w:style>
  <w:style w:type="paragraph" w:customStyle="1" w:styleId="Default">
    <w:name w:val="Default"/>
    <w:rsid w:val="0058754E"/>
    <w:pPr>
      <w:autoSpaceDE w:val="0"/>
      <w:autoSpaceDN w:val="0"/>
      <w:adjustRightInd w:val="0"/>
      <w:spacing w:before="0" w:line="240" w:lineRule="auto"/>
    </w:pPr>
    <w:rPr>
      <w:rFonts w:ascii="News Gothic MT" w:hAnsi="News Gothic MT" w:cs="News Gothic MT"/>
      <w:color w:val="000000"/>
      <w:sz w:val="24"/>
      <w:szCs w:val="24"/>
    </w:rPr>
  </w:style>
  <w:style w:type="paragraph" w:customStyle="1" w:styleId="Pa8">
    <w:name w:val="Pa8"/>
    <w:basedOn w:val="Default"/>
    <w:next w:val="Default"/>
    <w:uiPriority w:val="99"/>
    <w:rsid w:val="00943B19"/>
    <w:pPr>
      <w:spacing w:line="196" w:lineRule="atLeast"/>
    </w:pPr>
    <w:rPr>
      <w:rFonts w:ascii="News Gothic" w:hAnsi="News Gothic" w:cs="Times New Roman"/>
      <w:color w:val="auto"/>
    </w:rPr>
  </w:style>
  <w:style w:type="paragraph" w:customStyle="1" w:styleId="Pa9">
    <w:name w:val="Pa9"/>
    <w:basedOn w:val="Default"/>
    <w:next w:val="Default"/>
    <w:uiPriority w:val="99"/>
    <w:rsid w:val="00943B19"/>
    <w:pPr>
      <w:spacing w:line="196" w:lineRule="atLeast"/>
    </w:pPr>
    <w:rPr>
      <w:rFonts w:ascii="News Gothic" w:hAnsi="News Gothic" w:cs="Times New Roman"/>
      <w:color w:val="auto"/>
    </w:rPr>
  </w:style>
  <w:style w:type="character" w:customStyle="1" w:styleId="A6">
    <w:name w:val="A6"/>
    <w:uiPriority w:val="99"/>
    <w:rsid w:val="00943B19"/>
    <w:rPr>
      <w:rFonts w:cs="News Gothic"/>
      <w:color w:val="000000"/>
      <w:sz w:val="11"/>
      <w:szCs w:val="11"/>
    </w:rPr>
  </w:style>
  <w:style w:type="paragraph" w:styleId="ListBullet2">
    <w:name w:val="List Bullet 2"/>
    <w:basedOn w:val="Normal"/>
    <w:unhideWhenUsed/>
    <w:rsid w:val="00965A8B"/>
    <w:pPr>
      <w:numPr>
        <w:numId w:val="22"/>
      </w:numPr>
      <w:contextualSpacing/>
    </w:pPr>
  </w:style>
  <w:style w:type="paragraph" w:styleId="List">
    <w:name w:val="List"/>
    <w:basedOn w:val="BodyText"/>
    <w:next w:val="BodyText"/>
    <w:rsid w:val="00965A8B"/>
    <w:pPr>
      <w:keepNext/>
      <w:keepLines/>
      <w:tabs>
        <w:tab w:val="left" w:pos="340"/>
      </w:tabs>
      <w:spacing w:before="60" w:after="60" w:line="240" w:lineRule="auto"/>
      <w:ind w:left="340" w:hanging="340"/>
      <w:contextualSpacing/>
    </w:pPr>
    <w:rPr>
      <w:rFonts w:ascii="Times New Roman" w:hAnsi="Times New Roman" w:cs="Times New Roman"/>
      <w:szCs w:val="22"/>
      <w:lang w:val="en-US"/>
    </w:rPr>
  </w:style>
  <w:style w:type="character" w:customStyle="1" w:styleId="SpecialBold">
    <w:name w:val="Special Bold"/>
    <w:basedOn w:val="DefaultParagraphFont"/>
    <w:rsid w:val="00965A8B"/>
    <w:rPr>
      <w:b/>
      <w:spacing w:val="0"/>
    </w:rPr>
  </w:style>
  <w:style w:type="paragraph" w:customStyle="1" w:styleId="SuperHeading">
    <w:name w:val="SuperHeading"/>
    <w:basedOn w:val="Normal"/>
    <w:rsid w:val="00965A8B"/>
    <w:pPr>
      <w:keepNext/>
      <w:keepLines/>
      <w:spacing w:after="120" w:line="240" w:lineRule="auto"/>
      <w:outlineLvl w:val="0"/>
    </w:pPr>
    <w:rPr>
      <w:rFonts w:ascii="Times New Roman" w:hAnsi="Times New Roman" w:cs="Times New Roman"/>
      <w:b/>
      <w:sz w:val="28"/>
      <w:szCs w:val="20"/>
      <w:lang w:val="en-US"/>
    </w:rPr>
  </w:style>
  <w:style w:type="paragraph" w:customStyle="1" w:styleId="AllowPageBreak">
    <w:name w:val="AllowPageBreak"/>
    <w:rsid w:val="00965A8B"/>
    <w:pPr>
      <w:widowControl w:val="0"/>
      <w:spacing w:before="0" w:line="240" w:lineRule="auto"/>
    </w:pPr>
    <w:rPr>
      <w:noProof/>
      <w:sz w:val="2"/>
      <w:lang w:eastAsia="en-US"/>
    </w:rPr>
  </w:style>
  <w:style w:type="paragraph" w:styleId="List2">
    <w:name w:val="List 2"/>
    <w:basedOn w:val="BodyText"/>
    <w:rsid w:val="00965A8B"/>
    <w:pPr>
      <w:keepNext/>
      <w:keepLines/>
      <w:tabs>
        <w:tab w:val="left" w:pos="680"/>
      </w:tabs>
      <w:spacing w:before="60" w:after="60" w:line="240" w:lineRule="auto"/>
      <w:ind w:left="680" w:hanging="340"/>
      <w:contextualSpacing/>
    </w:pPr>
    <w:rPr>
      <w:rFonts w:ascii="Times New Roman" w:hAnsi="Times New Roman" w:cs="Times New Roman"/>
      <w:szCs w:val="22"/>
      <w:lang w:val="en-US"/>
    </w:rPr>
  </w:style>
  <w:style w:type="character" w:customStyle="1" w:styleId="BoldandItalics">
    <w:name w:val="Bold and Italics"/>
    <w:qFormat/>
    <w:rsid w:val="00965A8B"/>
    <w:rPr>
      <w:b/>
      <w:i/>
      <w:u w:val="none"/>
    </w:rPr>
  </w:style>
  <w:style w:type="paragraph" w:customStyle="1" w:styleId="Perform1">
    <w:name w:val="Perform1"/>
    <w:basedOn w:val="Normal"/>
    <w:rsid w:val="00C737AA"/>
    <w:pPr>
      <w:numPr>
        <w:numId w:val="32"/>
      </w:numPr>
      <w:spacing w:before="0" w:after="160" w:line="240" w:lineRule="auto"/>
    </w:pPr>
    <w:rPr>
      <w:rFonts w:ascii="Times New Roman" w:hAnsi="Times New Roman" w:cs="Times New Roman"/>
      <w:sz w:val="20"/>
      <w:szCs w:val="20"/>
      <w:lang w:val="en-GB" w:eastAsia="en-AU"/>
    </w:rPr>
  </w:style>
  <w:style w:type="paragraph" w:styleId="NormalWeb">
    <w:name w:val="Normal (Web)"/>
    <w:basedOn w:val="Normal"/>
    <w:uiPriority w:val="99"/>
    <w:semiHidden/>
    <w:unhideWhenUsed/>
    <w:rsid w:val="00777D86"/>
    <w:pPr>
      <w:spacing w:before="100" w:beforeAutospacing="1" w:after="100" w:afterAutospacing="1" w:line="240" w:lineRule="auto"/>
    </w:pPr>
    <w:rPr>
      <w:rFonts w:ascii="Times New Roman" w:hAnsi="Times New Roman" w:cs="Times New Roman"/>
      <w:lang w:eastAsia="en-AU"/>
    </w:rPr>
  </w:style>
</w:styles>
</file>

<file path=word/webSettings.xml><?xml version="1.0" encoding="utf-8"?>
<w:webSettings xmlns:r="http://schemas.openxmlformats.org/officeDocument/2006/relationships" xmlns:w="http://schemas.openxmlformats.org/wordprocessingml/2006/main">
  <w:divs>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367606676">
          <w:marLeft w:val="418"/>
          <w:marRight w:val="0"/>
          <w:marTop w:val="50"/>
          <w:marBottom w:val="0"/>
          <w:divBdr>
            <w:top w:val="none" w:sz="0" w:space="0" w:color="auto"/>
            <w:left w:val="none" w:sz="0" w:space="0" w:color="auto"/>
            <w:bottom w:val="none" w:sz="0" w:space="0" w:color="auto"/>
            <w:right w:val="none" w:sz="0" w:space="0" w:color="auto"/>
          </w:divBdr>
        </w:div>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sChild>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67267">
      <w:bodyDiv w:val="1"/>
      <w:marLeft w:val="0"/>
      <w:marRight w:val="0"/>
      <w:marTop w:val="0"/>
      <w:marBottom w:val="0"/>
      <w:divBdr>
        <w:top w:val="none" w:sz="0" w:space="0" w:color="auto"/>
        <w:left w:val="none" w:sz="0" w:space="0" w:color="auto"/>
        <w:bottom w:val="none" w:sz="0" w:space="0" w:color="auto"/>
        <w:right w:val="none" w:sz="0" w:space="0" w:color="auto"/>
      </w:divBdr>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623921327">
          <w:marLeft w:val="418"/>
          <w:marRight w:val="0"/>
          <w:marTop w:val="50"/>
          <w:marBottom w:val="0"/>
          <w:divBdr>
            <w:top w:val="none" w:sz="0" w:space="0" w:color="auto"/>
            <w:left w:val="none" w:sz="0" w:space="0" w:color="auto"/>
            <w:bottom w:val="none" w:sz="0" w:space="0" w:color="auto"/>
            <w:right w:val="none" w:sz="0" w:space="0" w:color="auto"/>
          </w:divBdr>
        </w:div>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sChild>
    </w:div>
    <w:div w:id="131484003">
      <w:bodyDiv w:val="1"/>
      <w:marLeft w:val="0"/>
      <w:marRight w:val="0"/>
      <w:marTop w:val="0"/>
      <w:marBottom w:val="0"/>
      <w:divBdr>
        <w:top w:val="none" w:sz="0" w:space="0" w:color="auto"/>
        <w:left w:val="none" w:sz="0" w:space="0" w:color="auto"/>
        <w:bottom w:val="none" w:sz="0" w:space="0" w:color="auto"/>
        <w:right w:val="none" w:sz="0" w:space="0" w:color="auto"/>
      </w:divBdr>
      <w:divsChild>
        <w:div w:id="108162856">
          <w:marLeft w:val="547"/>
          <w:marRight w:val="0"/>
          <w:marTop w:val="154"/>
          <w:marBottom w:val="0"/>
          <w:divBdr>
            <w:top w:val="none" w:sz="0" w:space="0" w:color="auto"/>
            <w:left w:val="none" w:sz="0" w:space="0" w:color="auto"/>
            <w:bottom w:val="none" w:sz="0" w:space="0" w:color="auto"/>
            <w:right w:val="none" w:sz="0" w:space="0" w:color="auto"/>
          </w:divBdr>
        </w:div>
      </w:divsChild>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609359015">
                              <w:marLeft w:val="0"/>
                              <w:marRight w:val="0"/>
                              <w:marTop w:val="0"/>
                              <w:marBottom w:val="0"/>
                              <w:divBdr>
                                <w:top w:val="none" w:sz="0" w:space="0" w:color="auto"/>
                                <w:left w:val="none" w:sz="0" w:space="0" w:color="auto"/>
                                <w:bottom w:val="none" w:sz="0" w:space="0" w:color="auto"/>
                                <w:right w:val="none" w:sz="0" w:space="0" w:color="auto"/>
                              </w:divBdr>
                            </w:div>
                            <w:div w:id="21342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720635114">
          <w:marLeft w:val="418"/>
          <w:marRight w:val="0"/>
          <w:marTop w:val="50"/>
          <w:marBottom w:val="0"/>
          <w:divBdr>
            <w:top w:val="none" w:sz="0" w:space="0" w:color="auto"/>
            <w:left w:val="none" w:sz="0" w:space="0" w:color="auto"/>
            <w:bottom w:val="none" w:sz="0" w:space="0" w:color="auto"/>
            <w:right w:val="none" w:sz="0" w:space="0" w:color="auto"/>
          </w:divBdr>
        </w:div>
        <w:div w:id="831994715">
          <w:marLeft w:val="418"/>
          <w:marRight w:val="0"/>
          <w:marTop w:val="50"/>
          <w:marBottom w:val="0"/>
          <w:divBdr>
            <w:top w:val="none" w:sz="0" w:space="0" w:color="auto"/>
            <w:left w:val="none" w:sz="0" w:space="0" w:color="auto"/>
            <w:bottom w:val="none" w:sz="0" w:space="0" w:color="auto"/>
            <w:right w:val="none" w:sz="0" w:space="0" w:color="auto"/>
          </w:divBdr>
        </w:div>
      </w:divsChild>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85426564">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382213384">
      <w:bodyDiv w:val="1"/>
      <w:marLeft w:val="0"/>
      <w:marRight w:val="0"/>
      <w:marTop w:val="0"/>
      <w:marBottom w:val="0"/>
      <w:divBdr>
        <w:top w:val="none" w:sz="0" w:space="0" w:color="auto"/>
        <w:left w:val="none" w:sz="0" w:space="0" w:color="auto"/>
        <w:bottom w:val="none" w:sz="0" w:space="0" w:color="auto"/>
        <w:right w:val="none" w:sz="0" w:space="0" w:color="auto"/>
      </w:divBdr>
    </w:div>
    <w:div w:id="422335981">
      <w:bodyDiv w:val="1"/>
      <w:marLeft w:val="0"/>
      <w:marRight w:val="0"/>
      <w:marTop w:val="0"/>
      <w:marBottom w:val="0"/>
      <w:divBdr>
        <w:top w:val="none" w:sz="0" w:space="0" w:color="auto"/>
        <w:left w:val="none" w:sz="0" w:space="0" w:color="auto"/>
        <w:bottom w:val="none" w:sz="0" w:space="0" w:color="auto"/>
        <w:right w:val="none" w:sz="0" w:space="0" w:color="auto"/>
      </w:divBdr>
      <w:divsChild>
        <w:div w:id="1989355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397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66695867">
      <w:bodyDiv w:val="1"/>
      <w:marLeft w:val="0"/>
      <w:marRight w:val="0"/>
      <w:marTop w:val="0"/>
      <w:marBottom w:val="0"/>
      <w:divBdr>
        <w:top w:val="none" w:sz="0" w:space="0" w:color="auto"/>
        <w:left w:val="none" w:sz="0" w:space="0" w:color="auto"/>
        <w:bottom w:val="none" w:sz="0" w:space="0" w:color="auto"/>
        <w:right w:val="none" w:sz="0" w:space="0" w:color="auto"/>
      </w:divBdr>
    </w:div>
    <w:div w:id="588658288">
      <w:bodyDiv w:val="1"/>
      <w:marLeft w:val="0"/>
      <w:marRight w:val="0"/>
      <w:marTop w:val="0"/>
      <w:marBottom w:val="0"/>
      <w:divBdr>
        <w:top w:val="none" w:sz="0" w:space="0" w:color="auto"/>
        <w:left w:val="none" w:sz="0" w:space="0" w:color="auto"/>
        <w:bottom w:val="none" w:sz="0" w:space="0" w:color="auto"/>
        <w:right w:val="none" w:sz="0" w:space="0" w:color="auto"/>
      </w:divBdr>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49165627">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328108">
      <w:bodyDiv w:val="1"/>
      <w:marLeft w:val="0"/>
      <w:marRight w:val="0"/>
      <w:marTop w:val="0"/>
      <w:marBottom w:val="0"/>
      <w:divBdr>
        <w:top w:val="none" w:sz="0" w:space="0" w:color="auto"/>
        <w:left w:val="none" w:sz="0" w:space="0" w:color="auto"/>
        <w:bottom w:val="none" w:sz="0" w:space="0" w:color="auto"/>
        <w:right w:val="none" w:sz="0" w:space="0" w:color="auto"/>
      </w:divBdr>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338896800">
          <w:marLeft w:val="0"/>
          <w:marRight w:val="0"/>
          <w:marTop w:val="19"/>
          <w:marBottom w:val="0"/>
          <w:divBdr>
            <w:top w:val="none" w:sz="0" w:space="0" w:color="auto"/>
            <w:left w:val="none" w:sz="0" w:space="0" w:color="auto"/>
            <w:bottom w:val="none" w:sz="0" w:space="0" w:color="auto"/>
            <w:right w:val="none" w:sz="0" w:space="0" w:color="auto"/>
          </w:divBdr>
        </w:div>
        <w:div w:id="1901672402">
          <w:marLeft w:val="0"/>
          <w:marRight w:val="0"/>
          <w:marTop w:val="19"/>
          <w:marBottom w:val="0"/>
          <w:divBdr>
            <w:top w:val="none" w:sz="0" w:space="0" w:color="auto"/>
            <w:left w:val="none" w:sz="0" w:space="0" w:color="auto"/>
            <w:bottom w:val="none" w:sz="0" w:space="0" w:color="auto"/>
            <w:right w:val="none" w:sz="0" w:space="0" w:color="auto"/>
          </w:divBdr>
        </w:div>
      </w:divsChild>
    </w:div>
    <w:div w:id="783228184">
      <w:bodyDiv w:val="1"/>
      <w:marLeft w:val="0"/>
      <w:marRight w:val="0"/>
      <w:marTop w:val="0"/>
      <w:marBottom w:val="0"/>
      <w:divBdr>
        <w:top w:val="none" w:sz="0" w:space="0" w:color="auto"/>
        <w:left w:val="none" w:sz="0" w:space="0" w:color="auto"/>
        <w:bottom w:val="none" w:sz="0" w:space="0" w:color="auto"/>
        <w:right w:val="none" w:sz="0" w:space="0" w:color="auto"/>
      </w:divBdr>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sChild>
    </w:div>
    <w:div w:id="825317413">
      <w:bodyDiv w:val="1"/>
      <w:marLeft w:val="0"/>
      <w:marRight w:val="0"/>
      <w:marTop w:val="0"/>
      <w:marBottom w:val="0"/>
      <w:divBdr>
        <w:top w:val="none" w:sz="0" w:space="0" w:color="auto"/>
        <w:left w:val="none" w:sz="0" w:space="0" w:color="auto"/>
        <w:bottom w:val="none" w:sz="0" w:space="0" w:color="auto"/>
        <w:right w:val="none" w:sz="0" w:space="0" w:color="auto"/>
      </w:divBdr>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68758025">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370226650">
                              <w:marLeft w:val="0"/>
                              <w:marRight w:val="0"/>
                              <w:marTop w:val="0"/>
                              <w:marBottom w:val="0"/>
                              <w:divBdr>
                                <w:top w:val="none" w:sz="0" w:space="0" w:color="auto"/>
                                <w:left w:val="none" w:sz="0" w:space="0" w:color="auto"/>
                                <w:bottom w:val="none" w:sz="0" w:space="0" w:color="auto"/>
                                <w:right w:val="none" w:sz="0" w:space="0" w:color="auto"/>
                              </w:divBdr>
                            </w:div>
                            <w:div w:id="17731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037715">
      <w:bodyDiv w:val="1"/>
      <w:marLeft w:val="0"/>
      <w:marRight w:val="0"/>
      <w:marTop w:val="0"/>
      <w:marBottom w:val="0"/>
      <w:divBdr>
        <w:top w:val="none" w:sz="0" w:space="0" w:color="auto"/>
        <w:left w:val="none" w:sz="0" w:space="0" w:color="auto"/>
        <w:bottom w:val="none" w:sz="0" w:space="0" w:color="auto"/>
        <w:right w:val="none" w:sz="0" w:space="0" w:color="auto"/>
      </w:divBdr>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889074921">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20680452">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31014261">
      <w:bodyDiv w:val="1"/>
      <w:marLeft w:val="0"/>
      <w:marRight w:val="0"/>
      <w:marTop w:val="0"/>
      <w:marBottom w:val="0"/>
      <w:divBdr>
        <w:top w:val="none" w:sz="0" w:space="0" w:color="auto"/>
        <w:left w:val="none" w:sz="0" w:space="0" w:color="auto"/>
        <w:bottom w:val="none" w:sz="0" w:space="0" w:color="auto"/>
        <w:right w:val="none" w:sz="0" w:space="0" w:color="auto"/>
      </w:divBdr>
    </w:div>
    <w:div w:id="951789665">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20950056">
      <w:bodyDiv w:val="1"/>
      <w:marLeft w:val="0"/>
      <w:marRight w:val="0"/>
      <w:marTop w:val="0"/>
      <w:marBottom w:val="0"/>
      <w:divBdr>
        <w:top w:val="none" w:sz="0" w:space="0" w:color="auto"/>
        <w:left w:val="none" w:sz="0" w:space="0" w:color="auto"/>
        <w:bottom w:val="none" w:sz="0" w:space="0" w:color="auto"/>
        <w:right w:val="none" w:sz="0" w:space="0" w:color="auto"/>
      </w:divBdr>
      <w:divsChild>
        <w:div w:id="1280914684">
          <w:marLeft w:val="547"/>
          <w:marRight w:val="0"/>
          <w:marTop w:val="154"/>
          <w:marBottom w:val="0"/>
          <w:divBdr>
            <w:top w:val="none" w:sz="0" w:space="0" w:color="auto"/>
            <w:left w:val="none" w:sz="0" w:space="0" w:color="auto"/>
            <w:bottom w:val="none" w:sz="0" w:space="0" w:color="auto"/>
            <w:right w:val="none" w:sz="0" w:space="0" w:color="auto"/>
          </w:divBdr>
        </w:div>
        <w:div w:id="1836991284">
          <w:marLeft w:val="547"/>
          <w:marRight w:val="0"/>
          <w:marTop w:val="154"/>
          <w:marBottom w:val="0"/>
          <w:divBdr>
            <w:top w:val="none" w:sz="0" w:space="0" w:color="auto"/>
            <w:left w:val="none" w:sz="0" w:space="0" w:color="auto"/>
            <w:bottom w:val="none" w:sz="0" w:space="0" w:color="auto"/>
            <w:right w:val="none" w:sz="0" w:space="0" w:color="auto"/>
          </w:divBdr>
        </w:div>
      </w:divsChild>
    </w:div>
    <w:div w:id="1137721753">
      <w:bodyDiv w:val="1"/>
      <w:marLeft w:val="0"/>
      <w:marRight w:val="0"/>
      <w:marTop w:val="0"/>
      <w:marBottom w:val="0"/>
      <w:divBdr>
        <w:top w:val="none" w:sz="0" w:space="0" w:color="auto"/>
        <w:left w:val="none" w:sz="0" w:space="0" w:color="auto"/>
        <w:bottom w:val="none" w:sz="0" w:space="0" w:color="auto"/>
        <w:right w:val="none" w:sz="0" w:space="0" w:color="auto"/>
      </w:divBdr>
      <w:divsChild>
        <w:div w:id="1016154713">
          <w:marLeft w:val="0"/>
          <w:marRight w:val="0"/>
          <w:marTop w:val="0"/>
          <w:marBottom w:val="0"/>
          <w:divBdr>
            <w:top w:val="none" w:sz="0" w:space="0" w:color="auto"/>
            <w:left w:val="none" w:sz="0" w:space="0" w:color="auto"/>
            <w:bottom w:val="none" w:sz="0" w:space="0" w:color="auto"/>
            <w:right w:val="none" w:sz="0" w:space="0" w:color="auto"/>
          </w:divBdr>
          <w:divsChild>
            <w:div w:id="1460874852">
              <w:marLeft w:val="0"/>
              <w:marRight w:val="0"/>
              <w:marTop w:val="0"/>
              <w:marBottom w:val="0"/>
              <w:divBdr>
                <w:top w:val="none" w:sz="0" w:space="0" w:color="auto"/>
                <w:left w:val="none" w:sz="0" w:space="0" w:color="auto"/>
                <w:bottom w:val="none" w:sz="0" w:space="0" w:color="auto"/>
                <w:right w:val="none" w:sz="0" w:space="0" w:color="auto"/>
              </w:divBdr>
              <w:divsChild>
                <w:div w:id="1452047878">
                  <w:marLeft w:val="0"/>
                  <w:marRight w:val="0"/>
                  <w:marTop w:val="0"/>
                  <w:marBottom w:val="0"/>
                  <w:divBdr>
                    <w:top w:val="none" w:sz="0" w:space="0" w:color="auto"/>
                    <w:left w:val="none" w:sz="0" w:space="0" w:color="auto"/>
                    <w:bottom w:val="none" w:sz="0" w:space="0" w:color="auto"/>
                    <w:right w:val="none" w:sz="0" w:space="0" w:color="auto"/>
                  </w:divBdr>
                  <w:divsChild>
                    <w:div w:id="5113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199245286">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15387917">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304121224">
      <w:bodyDiv w:val="1"/>
      <w:marLeft w:val="0"/>
      <w:marRight w:val="0"/>
      <w:marTop w:val="0"/>
      <w:marBottom w:val="0"/>
      <w:divBdr>
        <w:top w:val="none" w:sz="0" w:space="0" w:color="auto"/>
        <w:left w:val="none" w:sz="0" w:space="0" w:color="auto"/>
        <w:bottom w:val="none" w:sz="0" w:space="0" w:color="auto"/>
        <w:right w:val="none" w:sz="0" w:space="0" w:color="auto"/>
      </w:divBdr>
    </w:div>
    <w:div w:id="1305162417">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820384738">
          <w:marLeft w:val="418"/>
          <w:marRight w:val="0"/>
          <w:marTop w:val="50"/>
          <w:marBottom w:val="0"/>
          <w:divBdr>
            <w:top w:val="none" w:sz="0" w:space="0" w:color="auto"/>
            <w:left w:val="none" w:sz="0" w:space="0" w:color="auto"/>
            <w:bottom w:val="none" w:sz="0" w:space="0" w:color="auto"/>
            <w:right w:val="none" w:sz="0" w:space="0" w:color="auto"/>
          </w:divBdr>
        </w:div>
        <w:div w:id="1915964546">
          <w:marLeft w:val="418"/>
          <w:marRight w:val="0"/>
          <w:marTop w:val="50"/>
          <w:marBottom w:val="0"/>
          <w:divBdr>
            <w:top w:val="none" w:sz="0" w:space="0" w:color="auto"/>
            <w:left w:val="none" w:sz="0" w:space="0" w:color="auto"/>
            <w:bottom w:val="none" w:sz="0" w:space="0" w:color="auto"/>
            <w:right w:val="none" w:sz="0" w:space="0" w:color="auto"/>
          </w:divBdr>
        </w:div>
      </w:divsChild>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468060943">
          <w:marLeft w:val="418"/>
          <w:marRight w:val="0"/>
          <w:marTop w:val="50"/>
          <w:marBottom w:val="0"/>
          <w:divBdr>
            <w:top w:val="none" w:sz="0" w:space="0" w:color="auto"/>
            <w:left w:val="none" w:sz="0" w:space="0" w:color="auto"/>
            <w:bottom w:val="none" w:sz="0" w:space="0" w:color="auto"/>
            <w:right w:val="none" w:sz="0" w:space="0" w:color="auto"/>
          </w:divBdr>
        </w:div>
        <w:div w:id="1744063854">
          <w:marLeft w:val="418"/>
          <w:marRight w:val="0"/>
          <w:marTop w:val="50"/>
          <w:marBottom w:val="0"/>
          <w:divBdr>
            <w:top w:val="none" w:sz="0" w:space="0" w:color="auto"/>
            <w:left w:val="none" w:sz="0" w:space="0" w:color="auto"/>
            <w:bottom w:val="none" w:sz="0" w:space="0" w:color="auto"/>
            <w:right w:val="none" w:sz="0" w:space="0" w:color="auto"/>
          </w:divBdr>
        </w:div>
      </w:divsChild>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61592946">
      <w:bodyDiv w:val="1"/>
      <w:marLeft w:val="0"/>
      <w:marRight w:val="0"/>
      <w:marTop w:val="0"/>
      <w:marBottom w:val="0"/>
      <w:divBdr>
        <w:top w:val="none" w:sz="0" w:space="0" w:color="auto"/>
        <w:left w:val="none" w:sz="0" w:space="0" w:color="auto"/>
        <w:bottom w:val="none" w:sz="0" w:space="0" w:color="auto"/>
        <w:right w:val="none" w:sz="0" w:space="0" w:color="auto"/>
      </w:divBdr>
    </w:div>
    <w:div w:id="1561675252">
      <w:bodyDiv w:val="1"/>
      <w:marLeft w:val="0"/>
      <w:marRight w:val="0"/>
      <w:marTop w:val="0"/>
      <w:marBottom w:val="0"/>
      <w:divBdr>
        <w:top w:val="none" w:sz="0" w:space="0" w:color="auto"/>
        <w:left w:val="none" w:sz="0" w:space="0" w:color="auto"/>
        <w:bottom w:val="none" w:sz="0" w:space="0" w:color="auto"/>
        <w:right w:val="none" w:sz="0" w:space="0" w:color="auto"/>
      </w:divBdr>
    </w:div>
    <w:div w:id="1586262630">
      <w:bodyDiv w:val="1"/>
      <w:marLeft w:val="0"/>
      <w:marRight w:val="0"/>
      <w:marTop w:val="0"/>
      <w:marBottom w:val="0"/>
      <w:divBdr>
        <w:top w:val="none" w:sz="0" w:space="0" w:color="auto"/>
        <w:left w:val="none" w:sz="0" w:space="0" w:color="auto"/>
        <w:bottom w:val="none" w:sz="0" w:space="0" w:color="auto"/>
        <w:right w:val="none" w:sz="0" w:space="0" w:color="auto"/>
      </w:divBdr>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35910561">
      <w:bodyDiv w:val="1"/>
      <w:marLeft w:val="0"/>
      <w:marRight w:val="0"/>
      <w:marTop w:val="0"/>
      <w:marBottom w:val="0"/>
      <w:divBdr>
        <w:top w:val="none" w:sz="0" w:space="0" w:color="auto"/>
        <w:left w:val="none" w:sz="0" w:space="0" w:color="auto"/>
        <w:bottom w:val="none" w:sz="0" w:space="0" w:color="auto"/>
        <w:right w:val="none" w:sz="0" w:space="0" w:color="auto"/>
      </w:divBdr>
      <w:divsChild>
        <w:div w:id="1824618771">
          <w:marLeft w:val="547"/>
          <w:marRight w:val="0"/>
          <w:marTop w:val="154"/>
          <w:marBottom w:val="0"/>
          <w:divBdr>
            <w:top w:val="none" w:sz="0" w:space="0" w:color="auto"/>
            <w:left w:val="none" w:sz="0" w:space="0" w:color="auto"/>
            <w:bottom w:val="none" w:sz="0" w:space="0" w:color="auto"/>
            <w:right w:val="none" w:sz="0" w:space="0" w:color="auto"/>
          </w:divBdr>
        </w:div>
        <w:div w:id="1832211388">
          <w:marLeft w:val="547"/>
          <w:marRight w:val="0"/>
          <w:marTop w:val="154"/>
          <w:marBottom w:val="0"/>
          <w:divBdr>
            <w:top w:val="none" w:sz="0" w:space="0" w:color="auto"/>
            <w:left w:val="none" w:sz="0" w:space="0" w:color="auto"/>
            <w:bottom w:val="none" w:sz="0" w:space="0" w:color="auto"/>
            <w:right w:val="none" w:sz="0" w:space="0" w:color="auto"/>
          </w:divBdr>
        </w:div>
      </w:divsChild>
    </w:div>
    <w:div w:id="1637562367">
      <w:bodyDiv w:val="1"/>
      <w:marLeft w:val="0"/>
      <w:marRight w:val="0"/>
      <w:marTop w:val="0"/>
      <w:marBottom w:val="0"/>
      <w:divBdr>
        <w:top w:val="none" w:sz="0" w:space="0" w:color="auto"/>
        <w:left w:val="none" w:sz="0" w:space="0" w:color="auto"/>
        <w:bottom w:val="none" w:sz="0" w:space="0" w:color="auto"/>
        <w:right w:val="none" w:sz="0" w:space="0" w:color="auto"/>
      </w:divBdr>
      <w:divsChild>
        <w:div w:id="890503411">
          <w:marLeft w:val="0"/>
          <w:marRight w:val="0"/>
          <w:marTop w:val="0"/>
          <w:marBottom w:val="0"/>
          <w:divBdr>
            <w:top w:val="single" w:sz="2" w:space="0" w:color="294189"/>
            <w:left w:val="single" w:sz="4" w:space="0" w:color="294189"/>
            <w:bottom w:val="single" w:sz="2" w:space="0" w:color="294189"/>
            <w:right w:val="single" w:sz="4" w:space="0" w:color="294189"/>
          </w:divBdr>
          <w:divsChild>
            <w:div w:id="43874414">
              <w:marLeft w:val="0"/>
              <w:marRight w:val="0"/>
              <w:marTop w:val="0"/>
              <w:marBottom w:val="47"/>
              <w:divBdr>
                <w:top w:val="none" w:sz="0" w:space="0" w:color="auto"/>
                <w:left w:val="none" w:sz="0" w:space="0" w:color="auto"/>
                <w:bottom w:val="none" w:sz="0" w:space="0" w:color="auto"/>
                <w:right w:val="none" w:sz="0" w:space="0" w:color="auto"/>
              </w:divBdr>
              <w:divsChild>
                <w:div w:id="1563295904">
                  <w:marLeft w:val="0"/>
                  <w:marRight w:val="240"/>
                  <w:marTop w:val="0"/>
                  <w:marBottom w:val="47"/>
                  <w:divBdr>
                    <w:top w:val="none" w:sz="0" w:space="0" w:color="auto"/>
                    <w:left w:val="none" w:sz="0" w:space="0" w:color="auto"/>
                    <w:bottom w:val="none" w:sz="0" w:space="0" w:color="auto"/>
                    <w:right w:val="none" w:sz="0" w:space="0" w:color="auto"/>
                  </w:divBdr>
                </w:div>
              </w:divsChild>
            </w:div>
            <w:div w:id="271210635">
              <w:marLeft w:val="0"/>
              <w:marRight w:val="0"/>
              <w:marTop w:val="0"/>
              <w:marBottom w:val="47"/>
              <w:divBdr>
                <w:top w:val="none" w:sz="0" w:space="0" w:color="auto"/>
                <w:left w:val="none" w:sz="0" w:space="0" w:color="auto"/>
                <w:bottom w:val="none" w:sz="0" w:space="0" w:color="auto"/>
                <w:right w:val="none" w:sz="0" w:space="0" w:color="auto"/>
              </w:divBdr>
              <w:divsChild>
                <w:div w:id="655765157">
                  <w:marLeft w:val="0"/>
                  <w:marRight w:val="240"/>
                  <w:marTop w:val="0"/>
                  <w:marBottom w:val="47"/>
                  <w:divBdr>
                    <w:top w:val="none" w:sz="0" w:space="0" w:color="auto"/>
                    <w:left w:val="none" w:sz="0" w:space="0" w:color="auto"/>
                    <w:bottom w:val="none" w:sz="0" w:space="0" w:color="auto"/>
                    <w:right w:val="none" w:sz="0" w:space="0" w:color="auto"/>
                  </w:divBdr>
                </w:div>
              </w:divsChild>
            </w:div>
            <w:div w:id="1040280381">
              <w:marLeft w:val="0"/>
              <w:marRight w:val="0"/>
              <w:marTop w:val="0"/>
              <w:marBottom w:val="47"/>
              <w:divBdr>
                <w:top w:val="none" w:sz="0" w:space="0" w:color="auto"/>
                <w:left w:val="none" w:sz="0" w:space="0" w:color="auto"/>
                <w:bottom w:val="none" w:sz="0" w:space="0" w:color="auto"/>
                <w:right w:val="none" w:sz="0" w:space="0" w:color="auto"/>
              </w:divBdr>
              <w:divsChild>
                <w:div w:id="1202091375">
                  <w:marLeft w:val="0"/>
                  <w:marRight w:val="240"/>
                  <w:marTop w:val="0"/>
                  <w:marBottom w:val="47"/>
                  <w:divBdr>
                    <w:top w:val="none" w:sz="0" w:space="0" w:color="auto"/>
                    <w:left w:val="none" w:sz="0" w:space="0" w:color="auto"/>
                    <w:bottom w:val="none" w:sz="0" w:space="0" w:color="auto"/>
                    <w:right w:val="none" w:sz="0" w:space="0" w:color="auto"/>
                  </w:divBdr>
                </w:div>
              </w:divsChild>
            </w:div>
            <w:div w:id="1045759728">
              <w:marLeft w:val="0"/>
              <w:marRight w:val="0"/>
              <w:marTop w:val="0"/>
              <w:marBottom w:val="47"/>
              <w:divBdr>
                <w:top w:val="none" w:sz="0" w:space="0" w:color="auto"/>
                <w:left w:val="none" w:sz="0" w:space="0" w:color="auto"/>
                <w:bottom w:val="none" w:sz="0" w:space="0" w:color="auto"/>
                <w:right w:val="none" w:sz="0" w:space="0" w:color="auto"/>
              </w:divBdr>
              <w:divsChild>
                <w:div w:id="805701747">
                  <w:marLeft w:val="0"/>
                  <w:marRight w:val="240"/>
                  <w:marTop w:val="0"/>
                  <w:marBottom w:val="47"/>
                  <w:divBdr>
                    <w:top w:val="none" w:sz="0" w:space="0" w:color="auto"/>
                    <w:left w:val="none" w:sz="0" w:space="0" w:color="auto"/>
                    <w:bottom w:val="none" w:sz="0" w:space="0" w:color="auto"/>
                    <w:right w:val="none" w:sz="0" w:space="0" w:color="auto"/>
                  </w:divBdr>
                </w:div>
              </w:divsChild>
            </w:div>
            <w:div w:id="1140145588">
              <w:marLeft w:val="0"/>
              <w:marRight w:val="0"/>
              <w:marTop w:val="0"/>
              <w:marBottom w:val="47"/>
              <w:divBdr>
                <w:top w:val="none" w:sz="0" w:space="0" w:color="auto"/>
                <w:left w:val="none" w:sz="0" w:space="0" w:color="auto"/>
                <w:bottom w:val="none" w:sz="0" w:space="0" w:color="auto"/>
                <w:right w:val="none" w:sz="0" w:space="0" w:color="auto"/>
              </w:divBdr>
            </w:div>
          </w:divsChild>
        </w:div>
      </w:divsChild>
    </w:div>
    <w:div w:id="1651010030">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89021174">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14385735">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810511705">
      <w:bodyDiv w:val="1"/>
      <w:marLeft w:val="0"/>
      <w:marRight w:val="0"/>
      <w:marTop w:val="0"/>
      <w:marBottom w:val="0"/>
      <w:divBdr>
        <w:top w:val="none" w:sz="0" w:space="0" w:color="auto"/>
        <w:left w:val="none" w:sz="0" w:space="0" w:color="auto"/>
        <w:bottom w:val="none" w:sz="0" w:space="0" w:color="auto"/>
        <w:right w:val="none" w:sz="0" w:space="0" w:color="auto"/>
      </w:divBdr>
    </w:div>
    <w:div w:id="1823152084">
      <w:bodyDiv w:val="1"/>
      <w:marLeft w:val="0"/>
      <w:marRight w:val="0"/>
      <w:marTop w:val="0"/>
      <w:marBottom w:val="0"/>
      <w:divBdr>
        <w:top w:val="none" w:sz="0" w:space="0" w:color="auto"/>
        <w:left w:val="none" w:sz="0" w:space="0" w:color="auto"/>
        <w:bottom w:val="none" w:sz="0" w:space="0" w:color="auto"/>
        <w:right w:val="none" w:sz="0" w:space="0" w:color="auto"/>
      </w:divBdr>
    </w:div>
    <w:div w:id="1844124239">
      <w:bodyDiv w:val="1"/>
      <w:marLeft w:val="0"/>
      <w:marRight w:val="0"/>
      <w:marTop w:val="0"/>
      <w:marBottom w:val="0"/>
      <w:divBdr>
        <w:top w:val="none" w:sz="0" w:space="0" w:color="auto"/>
        <w:left w:val="none" w:sz="0" w:space="0" w:color="auto"/>
        <w:bottom w:val="none" w:sz="0" w:space="0" w:color="auto"/>
        <w:right w:val="none" w:sz="0" w:space="0" w:color="auto"/>
      </w:divBdr>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532919">
      <w:bodyDiv w:val="1"/>
      <w:marLeft w:val="0"/>
      <w:marRight w:val="0"/>
      <w:marTop w:val="0"/>
      <w:marBottom w:val="0"/>
      <w:divBdr>
        <w:top w:val="none" w:sz="0" w:space="0" w:color="auto"/>
        <w:left w:val="none" w:sz="0" w:space="0" w:color="auto"/>
        <w:bottom w:val="none" w:sz="0" w:space="0" w:color="auto"/>
        <w:right w:val="none" w:sz="0" w:space="0" w:color="auto"/>
      </w:divBdr>
    </w:div>
    <w:div w:id="1941906702">
      <w:bodyDiv w:val="1"/>
      <w:marLeft w:val="0"/>
      <w:marRight w:val="0"/>
      <w:marTop w:val="0"/>
      <w:marBottom w:val="0"/>
      <w:divBdr>
        <w:top w:val="none" w:sz="0" w:space="0" w:color="auto"/>
        <w:left w:val="none" w:sz="0" w:space="0" w:color="auto"/>
        <w:bottom w:val="none" w:sz="0" w:space="0" w:color="auto"/>
        <w:right w:val="none" w:sz="0" w:space="0" w:color="auto"/>
      </w:divBdr>
      <w:divsChild>
        <w:div w:id="704913366">
          <w:marLeft w:val="0"/>
          <w:marRight w:val="0"/>
          <w:marTop w:val="0"/>
          <w:marBottom w:val="0"/>
          <w:divBdr>
            <w:top w:val="single" w:sz="2" w:space="0" w:color="DDDDDD"/>
            <w:left w:val="single" w:sz="2" w:space="0" w:color="DDDDDD"/>
            <w:bottom w:val="single" w:sz="2" w:space="0" w:color="DDDDDD"/>
            <w:right w:val="single" w:sz="2" w:space="0" w:color="DDDDDD"/>
          </w:divBdr>
          <w:divsChild>
            <w:div w:id="247471080">
              <w:marLeft w:val="3840"/>
              <w:marRight w:val="240"/>
              <w:marTop w:val="94"/>
              <w:marBottom w:val="0"/>
              <w:divBdr>
                <w:top w:val="none" w:sz="0" w:space="0" w:color="auto"/>
                <w:left w:val="none" w:sz="0" w:space="0" w:color="auto"/>
                <w:bottom w:val="none" w:sz="0" w:space="0" w:color="auto"/>
                <w:right w:val="none" w:sz="0" w:space="0" w:color="auto"/>
              </w:divBdr>
              <w:divsChild>
                <w:div w:id="1520318235">
                  <w:marLeft w:val="0"/>
                  <w:marRight w:val="0"/>
                  <w:marTop w:val="0"/>
                  <w:marBottom w:val="0"/>
                  <w:divBdr>
                    <w:top w:val="none" w:sz="0" w:space="0" w:color="auto"/>
                    <w:left w:val="none" w:sz="0" w:space="0" w:color="auto"/>
                    <w:bottom w:val="none" w:sz="0" w:space="0" w:color="auto"/>
                    <w:right w:val="none" w:sz="0" w:space="0" w:color="auto"/>
                  </w:divBdr>
                  <w:divsChild>
                    <w:div w:id="990794410">
                      <w:marLeft w:val="0"/>
                      <w:marRight w:val="0"/>
                      <w:marTop w:val="0"/>
                      <w:marBottom w:val="0"/>
                      <w:divBdr>
                        <w:top w:val="none" w:sz="0" w:space="0" w:color="auto"/>
                        <w:left w:val="none" w:sz="0" w:space="0" w:color="auto"/>
                        <w:bottom w:val="none" w:sz="0" w:space="0" w:color="auto"/>
                        <w:right w:val="none" w:sz="0" w:space="0" w:color="auto"/>
                      </w:divBdr>
                      <w:divsChild>
                        <w:div w:id="1455948548">
                          <w:marLeft w:val="0"/>
                          <w:marRight w:val="0"/>
                          <w:marTop w:val="0"/>
                          <w:marBottom w:val="188"/>
                          <w:divBdr>
                            <w:top w:val="single" w:sz="2" w:space="0" w:color="auto"/>
                            <w:left w:val="single" w:sz="2" w:space="0" w:color="auto"/>
                            <w:bottom w:val="single" w:sz="2" w:space="0" w:color="auto"/>
                            <w:right w:val="single" w:sz="2" w:space="0" w:color="auto"/>
                          </w:divBdr>
                          <w:divsChild>
                            <w:div w:id="8755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73359464">
      <w:bodyDiv w:val="1"/>
      <w:marLeft w:val="0"/>
      <w:marRight w:val="0"/>
      <w:marTop w:val="0"/>
      <w:marBottom w:val="0"/>
      <w:divBdr>
        <w:top w:val="none" w:sz="0" w:space="0" w:color="auto"/>
        <w:left w:val="none" w:sz="0" w:space="0" w:color="auto"/>
        <w:bottom w:val="none" w:sz="0" w:space="0" w:color="auto"/>
        <w:right w:val="none" w:sz="0" w:space="0" w:color="auto"/>
      </w:divBdr>
    </w:div>
    <w:div w:id="1981033460">
      <w:bodyDiv w:val="1"/>
      <w:marLeft w:val="0"/>
      <w:marRight w:val="0"/>
      <w:marTop w:val="0"/>
      <w:marBottom w:val="0"/>
      <w:divBdr>
        <w:top w:val="none" w:sz="0" w:space="0" w:color="auto"/>
        <w:left w:val="none" w:sz="0" w:space="0" w:color="auto"/>
        <w:bottom w:val="none" w:sz="0" w:space="0" w:color="auto"/>
        <w:right w:val="none" w:sz="0" w:space="0" w:color="auto"/>
      </w:divBdr>
      <w:divsChild>
        <w:div w:id="1378822390">
          <w:marLeft w:val="720"/>
          <w:marRight w:val="0"/>
          <w:marTop w:val="288"/>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09363833">
          <w:marLeft w:val="418"/>
          <w:marRight w:val="0"/>
          <w:marTop w:val="50"/>
          <w:marBottom w:val="0"/>
          <w:divBdr>
            <w:top w:val="none" w:sz="0" w:space="0" w:color="auto"/>
            <w:left w:val="none" w:sz="0" w:space="0" w:color="auto"/>
            <w:bottom w:val="none" w:sz="0" w:space="0" w:color="auto"/>
            <w:right w:val="none" w:sz="0" w:space="0" w:color="auto"/>
          </w:divBdr>
        </w:div>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sChild>
    </w:div>
    <w:div w:id="2081246207">
      <w:bodyDiv w:val="1"/>
      <w:marLeft w:val="0"/>
      <w:marRight w:val="0"/>
      <w:marTop w:val="0"/>
      <w:marBottom w:val="0"/>
      <w:divBdr>
        <w:top w:val="none" w:sz="0" w:space="0" w:color="auto"/>
        <w:left w:val="none" w:sz="0" w:space="0" w:color="auto"/>
        <w:bottom w:val="none" w:sz="0" w:space="0" w:color="auto"/>
        <w:right w:val="none" w:sz="0" w:space="0" w:color="auto"/>
      </w:divBdr>
      <w:divsChild>
        <w:div w:id="69638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985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40763999">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rbo-flooring.com.au/Commercial-flooring/Support-installation-and-maintenance/Installation/Installation-technique/" TargetMode="External"/><Relationship Id="rId117" Type="http://schemas.openxmlformats.org/officeDocument/2006/relationships/image" Target="media/image87.jpeg"/><Relationship Id="rId21" Type="http://schemas.openxmlformats.org/officeDocument/2006/relationships/image" Target="media/image7.png"/><Relationship Id="rId42" Type="http://schemas.openxmlformats.org/officeDocument/2006/relationships/hyperlink" Target="http://www.wagnermeters.com/video-install.php" TargetMode="External"/><Relationship Id="rId47" Type="http://schemas.openxmlformats.org/officeDocument/2006/relationships/image" Target="media/image23.jpeg"/><Relationship Id="rId63" Type="http://schemas.openxmlformats.org/officeDocument/2006/relationships/image" Target="media/image37.jpeg"/><Relationship Id="rId68" Type="http://schemas.openxmlformats.org/officeDocument/2006/relationships/image" Target="media/image42.jpeg"/><Relationship Id="rId84" Type="http://schemas.openxmlformats.org/officeDocument/2006/relationships/image" Target="media/image58.jpeg"/><Relationship Id="rId89" Type="http://schemas.openxmlformats.org/officeDocument/2006/relationships/image" Target="media/image63.jpeg"/><Relationship Id="rId112" Type="http://schemas.openxmlformats.org/officeDocument/2006/relationships/hyperlink" Target="http://www.youtube.com/watch?v=0IkJMveIMWo" TargetMode="External"/><Relationship Id="rId133" Type="http://schemas.openxmlformats.org/officeDocument/2006/relationships/image" Target="media/image101.jpeg"/><Relationship Id="rId138" Type="http://schemas.openxmlformats.org/officeDocument/2006/relationships/image" Target="media/image105.jpeg"/><Relationship Id="rId16" Type="http://schemas.openxmlformats.org/officeDocument/2006/relationships/hyperlink" Target="http://www.flooringtech.com.au" TargetMode="External"/><Relationship Id="rId107" Type="http://schemas.openxmlformats.org/officeDocument/2006/relationships/image" Target="media/image79.jpeg"/><Relationship Id="rId11" Type="http://schemas.openxmlformats.org/officeDocument/2006/relationships/image" Target="media/image2.jpeg"/><Relationship Id="rId32" Type="http://schemas.openxmlformats.org/officeDocument/2006/relationships/hyperlink" Target="http://www.flooringtech.com.au" TargetMode="External"/><Relationship Id="rId37" Type="http://schemas.openxmlformats.org/officeDocument/2006/relationships/image" Target="media/image14.jpeg"/><Relationship Id="rId53" Type="http://schemas.openxmlformats.org/officeDocument/2006/relationships/image" Target="media/image27.jpeg"/><Relationship Id="rId58" Type="http://schemas.openxmlformats.org/officeDocument/2006/relationships/image" Target="media/image32.jpeg"/><Relationship Id="rId74" Type="http://schemas.openxmlformats.org/officeDocument/2006/relationships/image" Target="media/image48.jpeg"/><Relationship Id="rId79" Type="http://schemas.openxmlformats.org/officeDocument/2006/relationships/image" Target="media/image53.jpeg"/><Relationship Id="rId102" Type="http://schemas.openxmlformats.org/officeDocument/2006/relationships/image" Target="media/image74.jpeg"/><Relationship Id="rId123" Type="http://schemas.openxmlformats.org/officeDocument/2006/relationships/image" Target="media/image92.jpeg"/><Relationship Id="rId128" Type="http://schemas.openxmlformats.org/officeDocument/2006/relationships/hyperlink" Target="http://www.youtube.com/watch?v=35NbjSh5h0w&amp;list=PL854198DCA86F58A6" TargetMode="External"/><Relationship Id="rId144"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4.jpeg"/><Relationship Id="rId95" Type="http://schemas.openxmlformats.org/officeDocument/2006/relationships/image" Target="media/image69.jpeg"/><Relationship Id="rId22" Type="http://schemas.openxmlformats.org/officeDocument/2006/relationships/hyperlink" Target="david@workspacetraining.com.au" TargetMode="External"/><Relationship Id="rId27" Type="http://schemas.openxmlformats.org/officeDocument/2006/relationships/hyperlink" Target="http://professionals.tarkett.com.au/commdocu?field_docu_type_value=Installation+guide" TargetMode="External"/><Relationship Id="rId43" Type="http://schemas.openxmlformats.org/officeDocument/2006/relationships/image" Target="media/image19.jpeg"/><Relationship Id="rId48" Type="http://schemas.openxmlformats.org/officeDocument/2006/relationships/image" Target="media/image24.jpeg"/><Relationship Id="rId64" Type="http://schemas.openxmlformats.org/officeDocument/2006/relationships/image" Target="media/image38.jpeg"/><Relationship Id="rId69" Type="http://schemas.openxmlformats.org/officeDocument/2006/relationships/image" Target="media/image43.jpeg"/><Relationship Id="rId113" Type="http://schemas.openxmlformats.org/officeDocument/2006/relationships/image" Target="media/image83.jpeg"/><Relationship Id="rId118" Type="http://schemas.openxmlformats.org/officeDocument/2006/relationships/image" Target="media/image88.jpeg"/><Relationship Id="rId134" Type="http://schemas.openxmlformats.org/officeDocument/2006/relationships/image" Target="media/image102.jpeg"/><Relationship Id="rId139" Type="http://schemas.openxmlformats.org/officeDocument/2006/relationships/image" Target="media/image106.jpeg"/><Relationship Id="rId80" Type="http://schemas.openxmlformats.org/officeDocument/2006/relationships/image" Target="media/image54.jpeg"/><Relationship Id="rId85"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hyperlink" Target="http://www.armstrong.com/flooring/guaranteed-installation-systems.html"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image" Target="media/image22.jpeg"/><Relationship Id="rId59" Type="http://schemas.openxmlformats.org/officeDocument/2006/relationships/image" Target="media/image33.jpeg"/><Relationship Id="rId67" Type="http://schemas.openxmlformats.org/officeDocument/2006/relationships/image" Target="media/image41.jpeg"/><Relationship Id="rId103" Type="http://schemas.openxmlformats.org/officeDocument/2006/relationships/image" Target="media/image75.jpeg"/><Relationship Id="rId108" Type="http://schemas.openxmlformats.org/officeDocument/2006/relationships/hyperlink" Target="http://www.youtube.com/watch?v=3aG08Iq7m5s" TargetMode="External"/><Relationship Id="rId116" Type="http://schemas.openxmlformats.org/officeDocument/2006/relationships/image" Target="media/image86.jpeg"/><Relationship Id="rId124" Type="http://schemas.openxmlformats.org/officeDocument/2006/relationships/image" Target="media/image93.jpeg"/><Relationship Id="rId129" Type="http://schemas.openxmlformats.org/officeDocument/2006/relationships/image" Target="media/image97.jpeg"/><Relationship Id="rId137" Type="http://schemas.openxmlformats.org/officeDocument/2006/relationships/hyperlink" Target="http://www.youtube.com/watch?v=JqEvSFxS1vM" TargetMode="External"/><Relationship Id="rId20" Type="http://schemas.openxmlformats.org/officeDocument/2006/relationships/image" Target="media/image6.jpeg"/><Relationship Id="rId41" Type="http://schemas.openxmlformats.org/officeDocument/2006/relationships/image" Target="media/image18.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44.jpeg"/><Relationship Id="rId75" Type="http://schemas.openxmlformats.org/officeDocument/2006/relationships/image" Target="media/image49.jpeg"/><Relationship Id="rId83" Type="http://schemas.openxmlformats.org/officeDocument/2006/relationships/image" Target="media/image57.jpeg"/><Relationship Id="rId88" Type="http://schemas.openxmlformats.org/officeDocument/2006/relationships/image" Target="media/image62.jpeg"/><Relationship Id="rId91" Type="http://schemas.openxmlformats.org/officeDocument/2006/relationships/image" Target="media/image65.jpeg"/><Relationship Id="rId96" Type="http://schemas.openxmlformats.org/officeDocument/2006/relationships/image" Target="media/image70.jpeg"/><Relationship Id="rId111" Type="http://schemas.openxmlformats.org/officeDocument/2006/relationships/image" Target="media/image82.jpeg"/><Relationship Id="rId132" Type="http://schemas.openxmlformats.org/officeDocument/2006/relationships/image" Target="media/image100.jpeg"/><Relationship Id="rId140" Type="http://schemas.openxmlformats.org/officeDocument/2006/relationships/image" Target="media/image107.jpe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flooringtech.com.au" TargetMode="External"/><Relationship Id="rId28" Type="http://schemas.openxmlformats.org/officeDocument/2006/relationships/header" Target="header4.xml"/><Relationship Id="rId36" Type="http://schemas.openxmlformats.org/officeDocument/2006/relationships/image" Target="media/image13.jpeg"/><Relationship Id="rId49" Type="http://schemas.openxmlformats.org/officeDocument/2006/relationships/hyperlink" Target="http://www.concretenetwork.com/videos/surface-preparation/" TargetMode="External"/><Relationship Id="rId57" Type="http://schemas.openxmlformats.org/officeDocument/2006/relationships/image" Target="media/image31.jpeg"/><Relationship Id="rId106" Type="http://schemas.openxmlformats.org/officeDocument/2006/relationships/image" Target="media/image78.jpeg"/><Relationship Id="rId114" Type="http://schemas.openxmlformats.org/officeDocument/2006/relationships/image" Target="media/image84.jpeg"/><Relationship Id="rId119" Type="http://schemas.openxmlformats.org/officeDocument/2006/relationships/image" Target="media/image89.jpeg"/><Relationship Id="rId127" Type="http://schemas.openxmlformats.org/officeDocument/2006/relationships/image" Target="media/image96.jpeg"/><Relationship Id="rId10" Type="http://schemas.openxmlformats.org/officeDocument/2006/relationships/footer" Target="footer1.xml"/><Relationship Id="rId31" Type="http://schemas.openxmlformats.org/officeDocument/2006/relationships/image" Target="media/image9.jpeg"/><Relationship Id="rId44" Type="http://schemas.openxmlformats.org/officeDocument/2006/relationships/image" Target="media/image20.jpeg"/><Relationship Id="rId52" Type="http://schemas.openxmlformats.org/officeDocument/2006/relationships/hyperlink" Target="http://www.youtube.com/watch?v=LnCg2GHRBn8" TargetMode="External"/><Relationship Id="rId60" Type="http://schemas.openxmlformats.org/officeDocument/2006/relationships/image" Target="media/image34.jpeg"/><Relationship Id="rId65" Type="http://schemas.openxmlformats.org/officeDocument/2006/relationships/image" Target="media/image39.jpeg"/><Relationship Id="rId73" Type="http://schemas.openxmlformats.org/officeDocument/2006/relationships/image" Target="media/image47.jpeg"/><Relationship Id="rId78" Type="http://schemas.openxmlformats.org/officeDocument/2006/relationships/image" Target="media/image52.jpeg"/><Relationship Id="rId81" Type="http://schemas.openxmlformats.org/officeDocument/2006/relationships/image" Target="media/image55.jpeg"/><Relationship Id="rId86" Type="http://schemas.openxmlformats.org/officeDocument/2006/relationships/image" Target="media/image60.jpeg"/><Relationship Id="rId94" Type="http://schemas.openxmlformats.org/officeDocument/2006/relationships/image" Target="media/image68.jpeg"/><Relationship Id="rId99" Type="http://schemas.openxmlformats.org/officeDocument/2006/relationships/hyperlink" Target="http://www.ardexaustralia.com/products/waterproofing" TargetMode="External"/><Relationship Id="rId101" Type="http://schemas.openxmlformats.org/officeDocument/2006/relationships/image" Target="media/image73.jpeg"/><Relationship Id="rId122" Type="http://schemas.openxmlformats.org/officeDocument/2006/relationships/hyperlink" Target="http://www.ardexaustralia.com/products/primers-bonding-agents-additives/ardex-p-51" TargetMode="External"/><Relationship Id="rId130" Type="http://schemas.openxmlformats.org/officeDocument/2006/relationships/image" Target="media/image98.jpeg"/><Relationship Id="rId135" Type="http://schemas.openxmlformats.org/officeDocument/2006/relationships/image" Target="media/image103.jpeg"/><Relationship Id="rId143"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image" Target="media/image16.jpeg"/><Relationship Id="rId109" Type="http://schemas.openxmlformats.org/officeDocument/2006/relationships/image" Target="media/image80.jpeg"/><Relationship Id="rId34" Type="http://schemas.openxmlformats.org/officeDocument/2006/relationships/image" Target="media/image11.jpeg"/><Relationship Id="rId50" Type="http://schemas.openxmlformats.org/officeDocument/2006/relationships/image" Target="media/image25.jpeg"/><Relationship Id="rId55" Type="http://schemas.openxmlformats.org/officeDocument/2006/relationships/image" Target="media/image29.jpeg"/><Relationship Id="rId76" Type="http://schemas.openxmlformats.org/officeDocument/2006/relationships/image" Target="media/image50.jpeg"/><Relationship Id="rId97" Type="http://schemas.openxmlformats.org/officeDocument/2006/relationships/image" Target="media/image71.jpeg"/><Relationship Id="rId104" Type="http://schemas.openxmlformats.org/officeDocument/2006/relationships/image" Target="media/image76.jpeg"/><Relationship Id="rId120" Type="http://schemas.openxmlformats.org/officeDocument/2006/relationships/image" Target="media/image90.jpeg"/><Relationship Id="rId125" Type="http://schemas.openxmlformats.org/officeDocument/2006/relationships/image" Target="media/image94.jpeg"/><Relationship Id="rId141" Type="http://schemas.openxmlformats.org/officeDocument/2006/relationships/image" Target="media/image108.jpeg"/><Relationship Id="rId7" Type="http://schemas.openxmlformats.org/officeDocument/2006/relationships/endnotes" Target="endnotes.xml"/><Relationship Id="rId71" Type="http://schemas.openxmlformats.org/officeDocument/2006/relationships/image" Target="media/image45.jpeg"/><Relationship Id="rId92" Type="http://schemas.openxmlformats.org/officeDocument/2006/relationships/image" Target="media/image66.jpeg"/><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yperlink" Target="mailto:david@workspacetraining.com.au" TargetMode="External"/><Relationship Id="rId40" Type="http://schemas.openxmlformats.org/officeDocument/2006/relationships/image" Target="media/image17.jpeg"/><Relationship Id="rId45" Type="http://schemas.openxmlformats.org/officeDocument/2006/relationships/image" Target="media/image21.jpeg"/><Relationship Id="rId66" Type="http://schemas.openxmlformats.org/officeDocument/2006/relationships/image" Target="media/image40.jpeg"/><Relationship Id="rId87" Type="http://schemas.openxmlformats.org/officeDocument/2006/relationships/image" Target="media/image61.jpeg"/><Relationship Id="rId110" Type="http://schemas.openxmlformats.org/officeDocument/2006/relationships/image" Target="media/image81.jpeg"/><Relationship Id="rId115" Type="http://schemas.openxmlformats.org/officeDocument/2006/relationships/image" Target="media/image85.jpeg"/><Relationship Id="rId131" Type="http://schemas.openxmlformats.org/officeDocument/2006/relationships/image" Target="media/image99.jpeg"/><Relationship Id="rId136" Type="http://schemas.openxmlformats.org/officeDocument/2006/relationships/image" Target="media/image104.jpeg"/><Relationship Id="rId61" Type="http://schemas.openxmlformats.org/officeDocument/2006/relationships/image" Target="media/image35.jpeg"/><Relationship Id="rId82" Type="http://schemas.openxmlformats.org/officeDocument/2006/relationships/image" Target="media/image56.jpeg"/><Relationship Id="rId19" Type="http://schemas.openxmlformats.org/officeDocument/2006/relationships/image" Target="media/image5.jpeg"/><Relationship Id="rId14" Type="http://schemas.openxmlformats.org/officeDocument/2006/relationships/footer" Target="footer2.xml"/><Relationship Id="rId30" Type="http://schemas.openxmlformats.org/officeDocument/2006/relationships/image" Target="media/image8.jpeg"/><Relationship Id="rId35" Type="http://schemas.openxmlformats.org/officeDocument/2006/relationships/image" Target="media/image12.jpeg"/><Relationship Id="rId56" Type="http://schemas.openxmlformats.org/officeDocument/2006/relationships/image" Target="media/image30.jpeg"/><Relationship Id="rId77" Type="http://schemas.openxmlformats.org/officeDocument/2006/relationships/image" Target="media/image51.jpeg"/><Relationship Id="rId100" Type="http://schemas.openxmlformats.org/officeDocument/2006/relationships/image" Target="media/image72.jpeg"/><Relationship Id="rId105" Type="http://schemas.openxmlformats.org/officeDocument/2006/relationships/image" Target="media/image77.jpeg"/><Relationship Id="rId126" Type="http://schemas.openxmlformats.org/officeDocument/2006/relationships/image" Target="media/image95.jpeg"/><Relationship Id="rId8" Type="http://schemas.openxmlformats.org/officeDocument/2006/relationships/image" Target="media/image1.jpeg"/><Relationship Id="rId51" Type="http://schemas.openxmlformats.org/officeDocument/2006/relationships/image" Target="media/image26.png"/><Relationship Id="rId72" Type="http://schemas.openxmlformats.org/officeDocument/2006/relationships/image" Target="media/image46.jpeg"/><Relationship Id="rId93" Type="http://schemas.openxmlformats.org/officeDocument/2006/relationships/image" Target="media/image67.jpeg"/><Relationship Id="rId98" Type="http://schemas.openxmlformats.org/officeDocument/2006/relationships/hyperlink" Target="http://www.davco.com.au/productCategory.php?id_category=15" TargetMode="External"/><Relationship Id="rId121" Type="http://schemas.openxmlformats.org/officeDocument/2006/relationships/image" Target="media/image91.jpeg"/><Relationship Id="rId142" Type="http://schemas.openxmlformats.org/officeDocument/2006/relationships/image" Target="media/image10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4C065-2C92-4D13-BF94-08E5E1DA0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8244</TotalTime>
  <Pages>70</Pages>
  <Words>14073</Words>
  <Characters>73888</Characters>
  <Application>Microsoft Office Word</Application>
  <DocSecurity>0</DocSecurity>
  <Lines>3078</Lines>
  <Paragraphs>1795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86166</CharactersWithSpaces>
  <SharedDoc>false</SharedDoc>
  <HLinks>
    <vt:vector size="258" baseType="variant">
      <vt:variant>
        <vt:i4>2949225</vt:i4>
      </vt:variant>
      <vt:variant>
        <vt:i4>207</vt:i4>
      </vt:variant>
      <vt:variant>
        <vt:i4>0</vt:i4>
      </vt:variant>
      <vt:variant>
        <vt:i4>5</vt:i4>
      </vt:variant>
      <vt:variant>
        <vt:lpwstr>http://www.youtube.com/watch?v=q34TONR760g</vt:lpwstr>
      </vt:variant>
      <vt:variant>
        <vt:lpwstr/>
      </vt:variant>
      <vt:variant>
        <vt:i4>2424959</vt:i4>
      </vt:variant>
      <vt:variant>
        <vt:i4>204</vt:i4>
      </vt:variant>
      <vt:variant>
        <vt:i4>0</vt:i4>
      </vt:variant>
      <vt:variant>
        <vt:i4>5</vt:i4>
      </vt:variant>
      <vt:variant>
        <vt:lpwstr>http://www.youtube.com/watch?v=35NbjSh5h0w&amp;list=PL854198DCA86F58A6</vt:lpwstr>
      </vt:variant>
      <vt:variant>
        <vt:lpwstr/>
      </vt:variant>
      <vt:variant>
        <vt:i4>7274539</vt:i4>
      </vt:variant>
      <vt:variant>
        <vt:i4>201</vt:i4>
      </vt:variant>
      <vt:variant>
        <vt:i4>0</vt:i4>
      </vt:variant>
      <vt:variant>
        <vt:i4>5</vt:i4>
      </vt:variant>
      <vt:variant>
        <vt:lpwstr>http://www.ardexaustralia.com/products/primers-bonding-agents-additives/ardex-p-51</vt:lpwstr>
      </vt:variant>
      <vt:variant>
        <vt:lpwstr/>
      </vt:variant>
      <vt:variant>
        <vt:i4>7667756</vt:i4>
      </vt:variant>
      <vt:variant>
        <vt:i4>198</vt:i4>
      </vt:variant>
      <vt:variant>
        <vt:i4>0</vt:i4>
      </vt:variant>
      <vt:variant>
        <vt:i4>5</vt:i4>
      </vt:variant>
      <vt:variant>
        <vt:lpwstr>http://www.youtube.com/watch?v=0IkJMveIMWo</vt:lpwstr>
      </vt:variant>
      <vt:variant>
        <vt:lpwstr/>
      </vt:variant>
      <vt:variant>
        <vt:i4>2556029</vt:i4>
      </vt:variant>
      <vt:variant>
        <vt:i4>195</vt:i4>
      </vt:variant>
      <vt:variant>
        <vt:i4>0</vt:i4>
      </vt:variant>
      <vt:variant>
        <vt:i4>5</vt:i4>
      </vt:variant>
      <vt:variant>
        <vt:lpwstr>http://www.youtube.com/watch?v=3aG08Iq7m5s</vt:lpwstr>
      </vt:variant>
      <vt:variant>
        <vt:lpwstr/>
      </vt:variant>
      <vt:variant>
        <vt:i4>5570566</vt:i4>
      </vt:variant>
      <vt:variant>
        <vt:i4>192</vt:i4>
      </vt:variant>
      <vt:variant>
        <vt:i4>0</vt:i4>
      </vt:variant>
      <vt:variant>
        <vt:i4>5</vt:i4>
      </vt:variant>
      <vt:variant>
        <vt:lpwstr>http://www.ardexaustralia.com/products/waterproofing</vt:lpwstr>
      </vt:variant>
      <vt:variant>
        <vt:lpwstr/>
      </vt:variant>
      <vt:variant>
        <vt:i4>7733329</vt:i4>
      </vt:variant>
      <vt:variant>
        <vt:i4>189</vt:i4>
      </vt:variant>
      <vt:variant>
        <vt:i4>0</vt:i4>
      </vt:variant>
      <vt:variant>
        <vt:i4>5</vt:i4>
      </vt:variant>
      <vt:variant>
        <vt:lpwstr>http://www.davco.com.au/productCategory.php?id_category=15</vt:lpwstr>
      </vt:variant>
      <vt:variant>
        <vt:lpwstr/>
      </vt:variant>
      <vt:variant>
        <vt:i4>2818101</vt:i4>
      </vt:variant>
      <vt:variant>
        <vt:i4>186</vt:i4>
      </vt:variant>
      <vt:variant>
        <vt:i4>0</vt:i4>
      </vt:variant>
      <vt:variant>
        <vt:i4>5</vt:i4>
      </vt:variant>
      <vt:variant>
        <vt:lpwstr>http://www.youtube.com/watch?v=LnCg2GHRBn8</vt:lpwstr>
      </vt:variant>
      <vt:variant>
        <vt:lpwstr/>
      </vt:variant>
      <vt:variant>
        <vt:i4>8060986</vt:i4>
      </vt:variant>
      <vt:variant>
        <vt:i4>183</vt:i4>
      </vt:variant>
      <vt:variant>
        <vt:i4>0</vt:i4>
      </vt:variant>
      <vt:variant>
        <vt:i4>5</vt:i4>
      </vt:variant>
      <vt:variant>
        <vt:lpwstr>http://www.concretenetwork.com/videos/surface-preparation/</vt:lpwstr>
      </vt:variant>
      <vt:variant>
        <vt:lpwstr/>
      </vt:variant>
      <vt:variant>
        <vt:i4>4849738</vt:i4>
      </vt:variant>
      <vt:variant>
        <vt:i4>180</vt:i4>
      </vt:variant>
      <vt:variant>
        <vt:i4>0</vt:i4>
      </vt:variant>
      <vt:variant>
        <vt:i4>5</vt:i4>
      </vt:variant>
      <vt:variant>
        <vt:lpwstr>http://www.wagnermeters.com/video-install.php</vt:lpwstr>
      </vt:variant>
      <vt:variant>
        <vt:lpwstr/>
      </vt:variant>
      <vt:variant>
        <vt:i4>3342399</vt:i4>
      </vt:variant>
      <vt:variant>
        <vt:i4>177</vt:i4>
      </vt:variant>
      <vt:variant>
        <vt:i4>0</vt:i4>
      </vt:variant>
      <vt:variant>
        <vt:i4>5</vt:i4>
      </vt:variant>
      <vt:variant>
        <vt:lpwstr>http://www.flooringtech.com.au/</vt:lpwstr>
      </vt:variant>
      <vt:variant>
        <vt:lpwstr/>
      </vt:variant>
      <vt:variant>
        <vt:i4>1966138</vt:i4>
      </vt:variant>
      <vt:variant>
        <vt:i4>170</vt:i4>
      </vt:variant>
      <vt:variant>
        <vt:i4>0</vt:i4>
      </vt:variant>
      <vt:variant>
        <vt:i4>5</vt:i4>
      </vt:variant>
      <vt:variant>
        <vt:lpwstr/>
      </vt:variant>
      <vt:variant>
        <vt:lpwstr>_Toc348693884</vt:lpwstr>
      </vt:variant>
      <vt:variant>
        <vt:i4>1966138</vt:i4>
      </vt:variant>
      <vt:variant>
        <vt:i4>164</vt:i4>
      </vt:variant>
      <vt:variant>
        <vt:i4>0</vt:i4>
      </vt:variant>
      <vt:variant>
        <vt:i4>5</vt:i4>
      </vt:variant>
      <vt:variant>
        <vt:lpwstr/>
      </vt:variant>
      <vt:variant>
        <vt:lpwstr>_Toc348693883</vt:lpwstr>
      </vt:variant>
      <vt:variant>
        <vt:i4>1966138</vt:i4>
      </vt:variant>
      <vt:variant>
        <vt:i4>158</vt:i4>
      </vt:variant>
      <vt:variant>
        <vt:i4>0</vt:i4>
      </vt:variant>
      <vt:variant>
        <vt:i4>5</vt:i4>
      </vt:variant>
      <vt:variant>
        <vt:lpwstr/>
      </vt:variant>
      <vt:variant>
        <vt:lpwstr>_Toc348693882</vt:lpwstr>
      </vt:variant>
      <vt:variant>
        <vt:i4>1966138</vt:i4>
      </vt:variant>
      <vt:variant>
        <vt:i4>152</vt:i4>
      </vt:variant>
      <vt:variant>
        <vt:i4>0</vt:i4>
      </vt:variant>
      <vt:variant>
        <vt:i4>5</vt:i4>
      </vt:variant>
      <vt:variant>
        <vt:lpwstr/>
      </vt:variant>
      <vt:variant>
        <vt:lpwstr>_Toc348693881</vt:lpwstr>
      </vt:variant>
      <vt:variant>
        <vt:i4>1966138</vt:i4>
      </vt:variant>
      <vt:variant>
        <vt:i4>146</vt:i4>
      </vt:variant>
      <vt:variant>
        <vt:i4>0</vt:i4>
      </vt:variant>
      <vt:variant>
        <vt:i4>5</vt:i4>
      </vt:variant>
      <vt:variant>
        <vt:lpwstr/>
      </vt:variant>
      <vt:variant>
        <vt:lpwstr>_Toc348693880</vt:lpwstr>
      </vt:variant>
      <vt:variant>
        <vt:i4>1114170</vt:i4>
      </vt:variant>
      <vt:variant>
        <vt:i4>140</vt:i4>
      </vt:variant>
      <vt:variant>
        <vt:i4>0</vt:i4>
      </vt:variant>
      <vt:variant>
        <vt:i4>5</vt:i4>
      </vt:variant>
      <vt:variant>
        <vt:lpwstr/>
      </vt:variant>
      <vt:variant>
        <vt:lpwstr>_Toc348693879</vt:lpwstr>
      </vt:variant>
      <vt:variant>
        <vt:i4>1114170</vt:i4>
      </vt:variant>
      <vt:variant>
        <vt:i4>134</vt:i4>
      </vt:variant>
      <vt:variant>
        <vt:i4>0</vt:i4>
      </vt:variant>
      <vt:variant>
        <vt:i4>5</vt:i4>
      </vt:variant>
      <vt:variant>
        <vt:lpwstr/>
      </vt:variant>
      <vt:variant>
        <vt:lpwstr>_Toc348693878</vt:lpwstr>
      </vt:variant>
      <vt:variant>
        <vt:i4>1114170</vt:i4>
      </vt:variant>
      <vt:variant>
        <vt:i4>128</vt:i4>
      </vt:variant>
      <vt:variant>
        <vt:i4>0</vt:i4>
      </vt:variant>
      <vt:variant>
        <vt:i4>5</vt:i4>
      </vt:variant>
      <vt:variant>
        <vt:lpwstr/>
      </vt:variant>
      <vt:variant>
        <vt:lpwstr>_Toc348693877</vt:lpwstr>
      </vt:variant>
      <vt:variant>
        <vt:i4>1114170</vt:i4>
      </vt:variant>
      <vt:variant>
        <vt:i4>122</vt:i4>
      </vt:variant>
      <vt:variant>
        <vt:i4>0</vt:i4>
      </vt:variant>
      <vt:variant>
        <vt:i4>5</vt:i4>
      </vt:variant>
      <vt:variant>
        <vt:lpwstr/>
      </vt:variant>
      <vt:variant>
        <vt:lpwstr>_Toc348693876</vt:lpwstr>
      </vt:variant>
      <vt:variant>
        <vt:i4>1114170</vt:i4>
      </vt:variant>
      <vt:variant>
        <vt:i4>119</vt:i4>
      </vt:variant>
      <vt:variant>
        <vt:i4>0</vt:i4>
      </vt:variant>
      <vt:variant>
        <vt:i4>5</vt:i4>
      </vt:variant>
      <vt:variant>
        <vt:lpwstr/>
      </vt:variant>
      <vt:variant>
        <vt:lpwstr>_Toc348693875</vt:lpwstr>
      </vt:variant>
      <vt:variant>
        <vt:i4>1114170</vt:i4>
      </vt:variant>
      <vt:variant>
        <vt:i4>113</vt:i4>
      </vt:variant>
      <vt:variant>
        <vt:i4>0</vt:i4>
      </vt:variant>
      <vt:variant>
        <vt:i4>5</vt:i4>
      </vt:variant>
      <vt:variant>
        <vt:lpwstr/>
      </vt:variant>
      <vt:variant>
        <vt:lpwstr>_Toc348693874</vt:lpwstr>
      </vt:variant>
      <vt:variant>
        <vt:i4>1114170</vt:i4>
      </vt:variant>
      <vt:variant>
        <vt:i4>107</vt:i4>
      </vt:variant>
      <vt:variant>
        <vt:i4>0</vt:i4>
      </vt:variant>
      <vt:variant>
        <vt:i4>5</vt:i4>
      </vt:variant>
      <vt:variant>
        <vt:lpwstr/>
      </vt:variant>
      <vt:variant>
        <vt:lpwstr>_Toc348693873</vt:lpwstr>
      </vt:variant>
      <vt:variant>
        <vt:i4>1114170</vt:i4>
      </vt:variant>
      <vt:variant>
        <vt:i4>101</vt:i4>
      </vt:variant>
      <vt:variant>
        <vt:i4>0</vt:i4>
      </vt:variant>
      <vt:variant>
        <vt:i4>5</vt:i4>
      </vt:variant>
      <vt:variant>
        <vt:lpwstr/>
      </vt:variant>
      <vt:variant>
        <vt:lpwstr>_Toc348693872</vt:lpwstr>
      </vt:variant>
      <vt:variant>
        <vt:i4>1114170</vt:i4>
      </vt:variant>
      <vt:variant>
        <vt:i4>95</vt:i4>
      </vt:variant>
      <vt:variant>
        <vt:i4>0</vt:i4>
      </vt:variant>
      <vt:variant>
        <vt:i4>5</vt:i4>
      </vt:variant>
      <vt:variant>
        <vt:lpwstr/>
      </vt:variant>
      <vt:variant>
        <vt:lpwstr>_Toc348693871</vt:lpwstr>
      </vt:variant>
      <vt:variant>
        <vt:i4>1114170</vt:i4>
      </vt:variant>
      <vt:variant>
        <vt:i4>89</vt:i4>
      </vt:variant>
      <vt:variant>
        <vt:i4>0</vt:i4>
      </vt:variant>
      <vt:variant>
        <vt:i4>5</vt:i4>
      </vt:variant>
      <vt:variant>
        <vt:lpwstr/>
      </vt:variant>
      <vt:variant>
        <vt:lpwstr>_Toc348693870</vt:lpwstr>
      </vt:variant>
      <vt:variant>
        <vt:i4>1048634</vt:i4>
      </vt:variant>
      <vt:variant>
        <vt:i4>83</vt:i4>
      </vt:variant>
      <vt:variant>
        <vt:i4>0</vt:i4>
      </vt:variant>
      <vt:variant>
        <vt:i4>5</vt:i4>
      </vt:variant>
      <vt:variant>
        <vt:lpwstr/>
      </vt:variant>
      <vt:variant>
        <vt:lpwstr>_Toc348693869</vt:lpwstr>
      </vt:variant>
      <vt:variant>
        <vt:i4>1048634</vt:i4>
      </vt:variant>
      <vt:variant>
        <vt:i4>77</vt:i4>
      </vt:variant>
      <vt:variant>
        <vt:i4>0</vt:i4>
      </vt:variant>
      <vt:variant>
        <vt:i4>5</vt:i4>
      </vt:variant>
      <vt:variant>
        <vt:lpwstr/>
      </vt:variant>
      <vt:variant>
        <vt:lpwstr>_Toc348693868</vt:lpwstr>
      </vt:variant>
      <vt:variant>
        <vt:i4>1048634</vt:i4>
      </vt:variant>
      <vt:variant>
        <vt:i4>71</vt:i4>
      </vt:variant>
      <vt:variant>
        <vt:i4>0</vt:i4>
      </vt:variant>
      <vt:variant>
        <vt:i4>5</vt:i4>
      </vt:variant>
      <vt:variant>
        <vt:lpwstr/>
      </vt:variant>
      <vt:variant>
        <vt:lpwstr>_Toc348693867</vt:lpwstr>
      </vt:variant>
      <vt:variant>
        <vt:i4>1048634</vt:i4>
      </vt:variant>
      <vt:variant>
        <vt:i4>68</vt:i4>
      </vt:variant>
      <vt:variant>
        <vt:i4>0</vt:i4>
      </vt:variant>
      <vt:variant>
        <vt:i4>5</vt:i4>
      </vt:variant>
      <vt:variant>
        <vt:lpwstr/>
      </vt:variant>
      <vt:variant>
        <vt:lpwstr>_Toc348693866</vt:lpwstr>
      </vt:variant>
      <vt:variant>
        <vt:i4>1048634</vt:i4>
      </vt:variant>
      <vt:variant>
        <vt:i4>62</vt:i4>
      </vt:variant>
      <vt:variant>
        <vt:i4>0</vt:i4>
      </vt:variant>
      <vt:variant>
        <vt:i4>5</vt:i4>
      </vt:variant>
      <vt:variant>
        <vt:lpwstr/>
      </vt:variant>
      <vt:variant>
        <vt:lpwstr>_Toc348693865</vt:lpwstr>
      </vt:variant>
      <vt:variant>
        <vt:i4>1048634</vt:i4>
      </vt:variant>
      <vt:variant>
        <vt:i4>56</vt:i4>
      </vt:variant>
      <vt:variant>
        <vt:i4>0</vt:i4>
      </vt:variant>
      <vt:variant>
        <vt:i4>5</vt:i4>
      </vt:variant>
      <vt:variant>
        <vt:lpwstr/>
      </vt:variant>
      <vt:variant>
        <vt:lpwstr>_Toc348693864</vt:lpwstr>
      </vt:variant>
      <vt:variant>
        <vt:i4>1048634</vt:i4>
      </vt:variant>
      <vt:variant>
        <vt:i4>50</vt:i4>
      </vt:variant>
      <vt:variant>
        <vt:i4>0</vt:i4>
      </vt:variant>
      <vt:variant>
        <vt:i4>5</vt:i4>
      </vt:variant>
      <vt:variant>
        <vt:lpwstr/>
      </vt:variant>
      <vt:variant>
        <vt:lpwstr>_Toc348693863</vt:lpwstr>
      </vt:variant>
      <vt:variant>
        <vt:i4>1048634</vt:i4>
      </vt:variant>
      <vt:variant>
        <vt:i4>44</vt:i4>
      </vt:variant>
      <vt:variant>
        <vt:i4>0</vt:i4>
      </vt:variant>
      <vt:variant>
        <vt:i4>5</vt:i4>
      </vt:variant>
      <vt:variant>
        <vt:lpwstr/>
      </vt:variant>
      <vt:variant>
        <vt:lpwstr>_Toc348693862</vt:lpwstr>
      </vt:variant>
      <vt:variant>
        <vt:i4>1048634</vt:i4>
      </vt:variant>
      <vt:variant>
        <vt:i4>38</vt:i4>
      </vt:variant>
      <vt:variant>
        <vt:i4>0</vt:i4>
      </vt:variant>
      <vt:variant>
        <vt:i4>5</vt:i4>
      </vt:variant>
      <vt:variant>
        <vt:lpwstr/>
      </vt:variant>
      <vt:variant>
        <vt:lpwstr>_Toc348693861</vt:lpwstr>
      </vt:variant>
      <vt:variant>
        <vt:i4>1048634</vt:i4>
      </vt:variant>
      <vt:variant>
        <vt:i4>32</vt:i4>
      </vt:variant>
      <vt:variant>
        <vt:i4>0</vt:i4>
      </vt:variant>
      <vt:variant>
        <vt:i4>5</vt:i4>
      </vt:variant>
      <vt:variant>
        <vt:lpwstr/>
      </vt:variant>
      <vt:variant>
        <vt:lpwstr>_Toc348693860</vt:lpwstr>
      </vt:variant>
      <vt:variant>
        <vt:i4>1245242</vt:i4>
      </vt:variant>
      <vt:variant>
        <vt:i4>26</vt:i4>
      </vt:variant>
      <vt:variant>
        <vt:i4>0</vt:i4>
      </vt:variant>
      <vt:variant>
        <vt:i4>5</vt:i4>
      </vt:variant>
      <vt:variant>
        <vt:lpwstr/>
      </vt:variant>
      <vt:variant>
        <vt:lpwstr>_Toc348693859</vt:lpwstr>
      </vt:variant>
      <vt:variant>
        <vt:i4>1245242</vt:i4>
      </vt:variant>
      <vt:variant>
        <vt:i4>20</vt:i4>
      </vt:variant>
      <vt:variant>
        <vt:i4>0</vt:i4>
      </vt:variant>
      <vt:variant>
        <vt:i4>5</vt:i4>
      </vt:variant>
      <vt:variant>
        <vt:lpwstr/>
      </vt:variant>
      <vt:variant>
        <vt:lpwstr>_Toc348693858</vt:lpwstr>
      </vt:variant>
      <vt:variant>
        <vt:i4>1245242</vt:i4>
      </vt:variant>
      <vt:variant>
        <vt:i4>17</vt:i4>
      </vt:variant>
      <vt:variant>
        <vt:i4>0</vt:i4>
      </vt:variant>
      <vt:variant>
        <vt:i4>5</vt:i4>
      </vt:variant>
      <vt:variant>
        <vt:lpwstr/>
      </vt:variant>
      <vt:variant>
        <vt:lpwstr>_Toc348693857</vt:lpwstr>
      </vt:variant>
      <vt:variant>
        <vt:i4>1245242</vt:i4>
      </vt:variant>
      <vt:variant>
        <vt:i4>11</vt:i4>
      </vt:variant>
      <vt:variant>
        <vt:i4>0</vt:i4>
      </vt:variant>
      <vt:variant>
        <vt:i4>5</vt:i4>
      </vt:variant>
      <vt:variant>
        <vt:lpwstr/>
      </vt:variant>
      <vt:variant>
        <vt:lpwstr>_Toc348693856</vt:lpwstr>
      </vt:variant>
      <vt:variant>
        <vt:i4>1835119</vt:i4>
      </vt:variant>
      <vt:variant>
        <vt:i4>6</vt:i4>
      </vt:variant>
      <vt:variant>
        <vt:i4>0</vt:i4>
      </vt:variant>
      <vt:variant>
        <vt:i4>5</vt:i4>
      </vt:variant>
      <vt:variant>
        <vt:lpwstr>mailto:david@workspacetraining.com.au</vt:lpwstr>
      </vt:variant>
      <vt:variant>
        <vt:lpwstr/>
      </vt:variant>
      <vt:variant>
        <vt:i4>3342399</vt:i4>
      </vt:variant>
      <vt:variant>
        <vt:i4>3</vt:i4>
      </vt:variant>
      <vt:variant>
        <vt:i4>0</vt:i4>
      </vt:variant>
      <vt:variant>
        <vt:i4>5</vt:i4>
      </vt:variant>
      <vt:variant>
        <vt:lpwstr>http://www.flooringtech.com.au/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Workspace Training</dc:creator>
  <cp:lastModifiedBy>Kath</cp:lastModifiedBy>
  <cp:revision>12</cp:revision>
  <cp:lastPrinted>2012-10-31T03:20:00Z</cp:lastPrinted>
  <dcterms:created xsi:type="dcterms:W3CDTF">2012-12-02T23:03:00Z</dcterms:created>
  <dcterms:modified xsi:type="dcterms:W3CDTF">2013-10-04T02:44:00Z</dcterms:modified>
</cp:coreProperties>
</file>